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outlineLvl w:val="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2025年度</w:t>
      </w:r>
      <w:r>
        <w:rPr>
          <w:rFonts w:hint="eastAsia" w:ascii="宋体" w:hAnsi="宋体" w:eastAsia="宋体" w:cs="宋体"/>
          <w:b/>
          <w:bCs/>
          <w:color w:val="000000"/>
          <w:sz w:val="32"/>
          <w:szCs w:val="32"/>
          <w:lang w:val="en-US" w:eastAsia="zh-CN"/>
        </w:rPr>
        <w:t>国际理解</w:t>
      </w:r>
      <w:r>
        <w:rPr>
          <w:rFonts w:hint="eastAsia" w:ascii="宋体" w:hAnsi="宋体" w:eastAsia="宋体" w:cs="宋体"/>
          <w:b/>
          <w:bCs/>
          <w:color w:val="000000"/>
          <w:sz w:val="32"/>
          <w:szCs w:val="32"/>
        </w:rPr>
        <w:t>海外课堂之英欧篇</w:t>
      </w:r>
    </w:p>
    <w:p>
      <w:pPr>
        <w:spacing w:line="360" w:lineRule="auto"/>
        <w:jc w:val="center"/>
        <w:outlineLvl w:val="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《英国西南柴郡公学及欧洲姊妹学校</w:t>
      </w:r>
      <w:r>
        <w:rPr>
          <w:rFonts w:hint="eastAsia" w:ascii="宋体" w:hAnsi="宋体" w:eastAsia="宋体" w:cs="宋体"/>
          <w:b/>
          <w:bCs/>
          <w:color w:val="000000"/>
          <w:sz w:val="32"/>
          <w:szCs w:val="32"/>
          <w:lang w:val="en-US" w:eastAsia="zh-CN"/>
        </w:rPr>
        <w:t>访学</w:t>
      </w:r>
      <w:r>
        <w:rPr>
          <w:rFonts w:hint="eastAsia" w:ascii="宋体" w:hAnsi="宋体" w:eastAsia="宋体" w:cs="宋体"/>
          <w:b/>
          <w:bCs/>
          <w:color w:val="000000"/>
          <w:sz w:val="32"/>
          <w:szCs w:val="32"/>
        </w:rPr>
        <w:t>营地》</w:t>
      </w:r>
    </w:p>
    <w:p>
      <w:pPr>
        <w:spacing w:line="360" w:lineRule="auto"/>
        <w:jc w:val="center"/>
        <w:outlineLvl w:val="0"/>
        <w:rPr>
          <w:rFonts w:hint="eastAsia" w:ascii="宋体" w:hAnsi="宋体" w:eastAsia="宋体" w:cs="宋体"/>
          <w:b/>
          <w:bCs/>
          <w:color w:val="000000"/>
          <w:sz w:val="32"/>
          <w:szCs w:val="32"/>
        </w:rPr>
      </w:pPr>
      <w:r>
        <w:rPr>
          <w:rFonts w:hint="eastAsia" w:ascii="宋体" w:hAnsi="宋体" w:eastAsia="宋体" w:cs="宋体"/>
          <w:b/>
          <w:bCs/>
          <w:color w:val="000000"/>
          <w:sz w:val="32"/>
          <w:szCs w:val="32"/>
        </w:rPr>
        <w:t>投标技术标的内容及行程规划</w:t>
      </w:r>
    </w:p>
    <w:p>
      <w:pPr>
        <w:spacing w:line="360" w:lineRule="auto"/>
        <w:jc w:val="center"/>
        <w:outlineLvl w:val="0"/>
        <w:rPr>
          <w:rFonts w:hint="eastAsia" w:ascii="宋体" w:hAnsi="宋体" w:eastAsia="宋体" w:cs="宋体"/>
          <w:b/>
          <w:bCs/>
          <w:color w:val="000000"/>
          <w:sz w:val="28"/>
          <w:szCs w:val="28"/>
        </w:rPr>
      </w:pPr>
    </w:p>
    <w:p>
      <w:pPr>
        <w:pStyle w:val="4"/>
        <w:spacing w:before="0" w:after="0" w:line="360" w:lineRule="auto"/>
        <w:rPr>
          <w:rFonts w:hint="eastAsia" w:ascii="宋体" w:hAnsi="宋体" w:eastAsia="宋体" w:cs="宋体"/>
          <w:bCs/>
          <w:sz w:val="24"/>
        </w:rPr>
      </w:pPr>
      <w:bookmarkStart w:id="0" w:name="_Toc10827"/>
      <w:bookmarkStart w:id="1" w:name="_Toc118191615"/>
      <w:bookmarkStart w:id="2" w:name="_Toc19977"/>
      <w:bookmarkStart w:id="3" w:name="_Toc313893526"/>
      <w:bookmarkStart w:id="4" w:name="_Toc317775175"/>
      <w:bookmarkStart w:id="5" w:name="_Toc16353"/>
      <w:bookmarkStart w:id="6" w:name="_Toc1800"/>
      <w:bookmarkStart w:id="7" w:name="_Toc28062"/>
      <w:bookmarkStart w:id="8" w:name="_Toc7204"/>
      <w:bookmarkStart w:id="9" w:name="_Toc21112"/>
      <w:bookmarkStart w:id="10" w:name="_Toc111048379"/>
      <w:bookmarkStart w:id="11" w:name="_Toc18621"/>
      <w:bookmarkStart w:id="12" w:name="_Toc20137"/>
      <w:bookmarkStart w:id="13" w:name="_Toc20928"/>
      <w:bookmarkStart w:id="14" w:name="_Toc65662721"/>
      <w:bookmarkStart w:id="15" w:name="_Toc750"/>
      <w:bookmarkStart w:id="16" w:name="_Toc5862"/>
      <w:bookmarkStart w:id="17" w:name="_Toc19758"/>
      <w:bookmarkStart w:id="18" w:name="_Toc6508"/>
      <w:bookmarkStart w:id="19" w:name="_Toc32167"/>
      <w:bookmarkStart w:id="20" w:name="_Toc25439"/>
      <w:bookmarkStart w:id="21" w:name="_Toc15765"/>
      <w:r>
        <w:rPr>
          <w:rFonts w:hint="eastAsia" w:ascii="宋体" w:hAnsi="宋体" w:eastAsia="宋体" w:cs="宋体"/>
          <w:bCs/>
          <w:sz w:val="24"/>
        </w:rPr>
        <w:t>一、项目名称：</w:t>
      </w:r>
      <w:bookmarkEnd w:id="0"/>
      <w:bookmarkEnd w:id="1"/>
    </w:p>
    <w:tbl>
      <w:tblPr>
        <w:tblStyle w:val="8"/>
        <w:tblpPr w:leftFromText="180" w:rightFromText="180" w:vertAnchor="text" w:horzAnchor="page" w:tblpX="2093" w:tblpY="254"/>
        <w:tblOverlap w:val="never"/>
        <w:tblW w:w="117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3"/>
        <w:gridCol w:w="3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8083" w:type="dxa"/>
            <w:tcBorders>
              <w:top w:val="single" w:color="auto" w:sz="4" w:space="0"/>
              <w:left w:val="single" w:color="auto" w:sz="4" w:space="0"/>
              <w:right w:val="single" w:color="auto" w:sz="4" w:space="0"/>
            </w:tcBorders>
            <w:vAlign w:val="center"/>
          </w:tcPr>
          <w:p>
            <w:pPr>
              <w:widowControl/>
              <w:spacing w:line="360" w:lineRule="auto"/>
              <w:jc w:val="center"/>
              <w:rPr>
                <w:rFonts w:hint="eastAsia" w:ascii="宋体" w:hAnsi="宋体" w:eastAsia="宋体" w:cs="宋体"/>
                <w:b/>
                <w:bCs/>
                <w:kern w:val="0"/>
              </w:rPr>
            </w:pPr>
            <w:r>
              <w:rPr>
                <w:rFonts w:hint="eastAsia" w:ascii="宋体" w:hAnsi="宋体" w:eastAsia="宋体" w:cs="宋体"/>
                <w:b/>
                <w:bCs/>
                <w:kern w:val="0"/>
              </w:rPr>
              <w:t>项目名称</w:t>
            </w:r>
          </w:p>
        </w:tc>
        <w:tc>
          <w:tcPr>
            <w:tcW w:w="3689"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
                <w:bCs/>
                <w:kern w:val="0"/>
              </w:rPr>
            </w:pPr>
            <w:r>
              <w:rPr>
                <w:rFonts w:hint="eastAsia" w:ascii="宋体" w:hAnsi="宋体" w:eastAsia="宋体" w:cs="宋体"/>
                <w:b/>
                <w:bCs/>
                <w:kern w:val="0"/>
              </w:rPr>
              <w:t>入围供应商数量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083" w:type="dxa"/>
            <w:tcBorders>
              <w:top w:val="single" w:color="auto" w:sz="4" w:space="0"/>
              <w:left w:val="single" w:color="auto" w:sz="4" w:space="0"/>
              <w:right w:val="single" w:color="auto" w:sz="4" w:space="0"/>
            </w:tcBorders>
            <w:vAlign w:val="center"/>
          </w:tcPr>
          <w:p>
            <w:pPr>
              <w:widowControl/>
              <w:spacing w:line="360" w:lineRule="auto"/>
              <w:ind w:left="72" w:leftChars="30" w:firstLine="26" w:firstLineChars="11"/>
              <w:jc w:val="center"/>
              <w:rPr>
                <w:rFonts w:hint="eastAsia" w:ascii="宋体" w:hAnsi="宋体" w:eastAsia="宋体" w:cs="宋体"/>
                <w:bCs/>
                <w:kern w:val="0"/>
                <w:lang w:val="en-US" w:eastAsia="zh-CN"/>
              </w:rPr>
            </w:pPr>
            <w:r>
              <w:rPr>
                <w:rFonts w:hint="eastAsia" w:ascii="宋体" w:hAnsi="宋体" w:eastAsia="宋体" w:cs="宋体"/>
                <w:bCs/>
                <w:kern w:val="0"/>
              </w:rPr>
              <w:t>重庆市第二外国语学校2025年度</w:t>
            </w:r>
            <w:r>
              <w:rPr>
                <w:rFonts w:hint="eastAsia" w:ascii="宋体" w:hAnsi="宋体" w:eastAsia="宋体" w:cs="宋体"/>
                <w:bCs/>
                <w:kern w:val="0"/>
                <w:lang w:val="en-US" w:eastAsia="zh-CN"/>
              </w:rPr>
              <w:t>国际理解海外课堂</w:t>
            </w:r>
            <w:r>
              <w:rPr>
                <w:rFonts w:hint="eastAsia" w:ascii="宋体" w:hAnsi="宋体" w:eastAsia="宋体" w:cs="宋体"/>
                <w:bCs/>
                <w:kern w:val="0"/>
              </w:rPr>
              <w:t>英欧姊妹学校</w:t>
            </w:r>
            <w:r>
              <w:rPr>
                <w:rFonts w:hint="eastAsia" w:ascii="宋体" w:hAnsi="宋体" w:eastAsia="宋体" w:cs="宋体"/>
                <w:bCs/>
                <w:kern w:val="0"/>
                <w:lang w:val="en-US" w:eastAsia="zh-CN"/>
              </w:rPr>
              <w:t>访学</w:t>
            </w:r>
          </w:p>
          <w:p>
            <w:pPr>
              <w:widowControl/>
              <w:spacing w:line="360" w:lineRule="auto"/>
              <w:ind w:left="72" w:leftChars="30" w:firstLine="26" w:firstLineChars="11"/>
              <w:jc w:val="center"/>
              <w:rPr>
                <w:rFonts w:hint="eastAsia" w:ascii="宋体" w:hAnsi="宋体" w:eastAsia="宋体" w:cs="宋体"/>
                <w:bCs/>
                <w:kern w:val="0"/>
              </w:rPr>
            </w:pPr>
            <w:r>
              <w:rPr>
                <w:rFonts w:hint="eastAsia" w:ascii="宋体" w:hAnsi="宋体" w:eastAsia="宋体" w:cs="宋体"/>
                <w:bCs/>
                <w:kern w:val="0"/>
              </w:rPr>
              <w:t>服务项目</w:t>
            </w:r>
          </w:p>
        </w:tc>
        <w:tc>
          <w:tcPr>
            <w:tcW w:w="3689" w:type="dxa"/>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bCs/>
              </w:rPr>
            </w:pPr>
            <w:r>
              <w:rPr>
                <w:rFonts w:hint="eastAsia" w:ascii="宋体" w:hAnsi="宋体" w:eastAsia="宋体" w:cs="宋体"/>
                <w:bCs/>
                <w:kern w:val="0"/>
              </w:rPr>
              <w:t>1-2名</w:t>
            </w:r>
          </w:p>
        </w:tc>
      </w:tr>
    </w:tbl>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p>
    <w:p>
      <w:pPr>
        <w:spacing w:line="360" w:lineRule="auto"/>
        <w:rPr>
          <w:rFonts w:hint="eastAsia" w:ascii="宋体" w:hAnsi="宋体" w:eastAsia="宋体" w:cs="宋体"/>
        </w:rPr>
      </w:pPr>
      <w:bookmarkStart w:id="22" w:name="_Toc118191616"/>
      <w:bookmarkStart w:id="23" w:name="_Toc8379"/>
    </w:p>
    <w:p>
      <w:pPr>
        <w:numPr>
          <w:ilvl w:val="0"/>
          <w:numId w:val="1"/>
        </w:numPr>
        <w:spacing w:line="360" w:lineRule="auto"/>
        <w:rPr>
          <w:rFonts w:hint="eastAsia" w:ascii="宋体" w:hAnsi="宋体" w:eastAsia="宋体" w:cs="宋体"/>
        </w:rPr>
      </w:pPr>
      <w:r>
        <w:rPr>
          <w:rFonts w:hint="eastAsia" w:ascii="宋体" w:hAnsi="宋体" w:eastAsia="宋体" w:cs="宋体"/>
          <w:b/>
          <w:bCs/>
        </w:rPr>
        <w:t>资金来源</w:t>
      </w:r>
      <w:bookmarkEnd w:id="22"/>
      <w:bookmarkEnd w:id="23"/>
      <w:r>
        <w:rPr>
          <w:rFonts w:hint="eastAsia" w:ascii="宋体" w:hAnsi="宋体" w:eastAsia="宋体" w:cs="宋体"/>
          <w:b/>
          <w:bCs/>
        </w:rPr>
        <w:t>：</w:t>
      </w:r>
      <w:r>
        <w:rPr>
          <w:rFonts w:hint="eastAsia" w:ascii="宋体" w:hAnsi="宋体" w:eastAsia="宋体" w:cs="宋体"/>
        </w:rPr>
        <w:t>自筹资金</w:t>
      </w:r>
    </w:p>
    <w:p>
      <w:pPr>
        <w:spacing w:line="360" w:lineRule="auto"/>
        <w:rPr>
          <w:rFonts w:hint="eastAsia" w:ascii="宋体" w:hAnsi="宋体" w:eastAsia="宋体" w:cs="宋体"/>
        </w:rPr>
      </w:pPr>
      <w:r>
        <w:rPr>
          <w:rFonts w:hint="eastAsia" w:ascii="宋体" w:hAnsi="宋体" w:eastAsia="宋体" w:cs="宋体"/>
          <w:b/>
          <w:bCs/>
        </w:rPr>
        <w:t>三、营地时间：</w:t>
      </w:r>
      <w:r>
        <w:rPr>
          <w:rFonts w:hint="eastAsia" w:ascii="宋体" w:hAnsi="宋体" w:eastAsia="宋体" w:cs="宋体"/>
        </w:rPr>
        <w:t>18天（含往返交通时间及时差在内）</w:t>
      </w:r>
      <w:bookmarkStart w:id="24" w:name="_Toc118191617"/>
      <w:bookmarkStart w:id="25" w:name="_Toc17887"/>
    </w:p>
    <w:p>
      <w:pPr>
        <w:pStyle w:val="4"/>
        <w:spacing w:before="0" w:after="0" w:line="360" w:lineRule="auto"/>
        <w:rPr>
          <w:rFonts w:hint="eastAsia" w:ascii="宋体" w:hAnsi="宋体" w:eastAsia="宋体" w:cs="宋体"/>
          <w:bCs/>
          <w:sz w:val="24"/>
        </w:rPr>
      </w:pPr>
      <w:r>
        <w:rPr>
          <w:rFonts w:hint="eastAsia" w:ascii="宋体" w:hAnsi="宋体" w:eastAsia="宋体" w:cs="宋体"/>
          <w:bCs/>
          <w:sz w:val="24"/>
        </w:rPr>
        <w:t>四、投标方资质要求：</w:t>
      </w:r>
      <w:bookmarkEnd w:id="24"/>
      <w:bookmarkEnd w:id="25"/>
    </w:p>
    <w:p>
      <w:pPr>
        <w:spacing w:line="360" w:lineRule="auto"/>
        <w:ind w:firstLine="601" w:firstLineChars="250"/>
        <w:rPr>
          <w:rFonts w:hint="eastAsia" w:ascii="宋体" w:hAnsi="宋体" w:eastAsia="宋体" w:cs="宋体"/>
          <w:b/>
          <w:bCs/>
        </w:rPr>
      </w:pPr>
      <w:r>
        <w:rPr>
          <w:rFonts w:hint="eastAsia" w:ascii="宋体" w:hAnsi="宋体" w:eastAsia="宋体" w:cs="宋体"/>
          <w:b/>
          <w:bCs/>
        </w:rPr>
        <w:t>（一）、基本资格条件</w:t>
      </w:r>
    </w:p>
    <w:p>
      <w:pPr>
        <w:spacing w:line="360" w:lineRule="auto"/>
        <w:ind w:firstLine="480" w:firstLineChars="200"/>
        <w:rPr>
          <w:rFonts w:hint="eastAsia" w:ascii="宋体" w:hAnsi="宋体" w:eastAsia="宋体" w:cs="宋体"/>
        </w:rPr>
      </w:pPr>
      <w:r>
        <w:rPr>
          <w:rFonts w:hint="eastAsia" w:ascii="宋体" w:hAnsi="宋体" w:eastAsia="宋体" w:cs="宋体"/>
        </w:rPr>
        <w:t>1、具有独立承担民事责任的能力；</w:t>
      </w:r>
    </w:p>
    <w:p>
      <w:pPr>
        <w:spacing w:line="360" w:lineRule="auto"/>
        <w:ind w:firstLine="480" w:firstLineChars="200"/>
        <w:rPr>
          <w:rFonts w:hint="eastAsia" w:ascii="宋体" w:hAnsi="宋体" w:eastAsia="宋体" w:cs="宋体"/>
        </w:rPr>
      </w:pPr>
      <w:r>
        <w:rPr>
          <w:rFonts w:hint="eastAsia" w:ascii="宋体" w:hAnsi="宋体" w:eastAsia="宋体" w:cs="宋体"/>
        </w:rPr>
        <w:t>2、具有良好的商业信誉和健全的财务会计制度；</w:t>
      </w:r>
    </w:p>
    <w:p>
      <w:pPr>
        <w:spacing w:line="360" w:lineRule="auto"/>
        <w:ind w:firstLine="480" w:firstLineChars="200"/>
        <w:rPr>
          <w:rFonts w:hint="eastAsia" w:ascii="宋体" w:hAnsi="宋体" w:eastAsia="宋体" w:cs="宋体"/>
        </w:rPr>
      </w:pPr>
      <w:r>
        <w:rPr>
          <w:rFonts w:hint="eastAsia" w:ascii="宋体" w:hAnsi="宋体" w:eastAsia="宋体" w:cs="宋体"/>
        </w:rPr>
        <w:t>3、具有履行合同所必需的设备和专业技术能力；</w:t>
      </w:r>
    </w:p>
    <w:p>
      <w:pPr>
        <w:spacing w:line="360" w:lineRule="auto"/>
        <w:ind w:firstLine="480" w:firstLineChars="200"/>
        <w:rPr>
          <w:rFonts w:hint="eastAsia" w:ascii="宋体" w:hAnsi="宋体" w:eastAsia="宋体" w:cs="宋体"/>
        </w:rPr>
      </w:pPr>
      <w:r>
        <w:rPr>
          <w:rFonts w:hint="eastAsia" w:ascii="宋体" w:hAnsi="宋体" w:eastAsia="宋体" w:cs="宋体"/>
        </w:rPr>
        <w:t>4、有依法缴纳税收和社会保障资金的良好记录；</w:t>
      </w:r>
    </w:p>
    <w:p>
      <w:pPr>
        <w:spacing w:line="360" w:lineRule="auto"/>
        <w:ind w:firstLine="480" w:firstLineChars="200"/>
        <w:rPr>
          <w:rFonts w:hint="eastAsia" w:ascii="宋体" w:hAnsi="宋体" w:eastAsia="宋体" w:cs="宋体"/>
        </w:rPr>
      </w:pPr>
      <w:r>
        <w:rPr>
          <w:rFonts w:hint="eastAsia" w:ascii="宋体" w:hAnsi="宋体" w:eastAsia="宋体" w:cs="宋体"/>
        </w:rPr>
        <w:t>5、参与本次投标活动前三年内，在经营活动中没有重大违法记录；</w:t>
      </w:r>
    </w:p>
    <w:p>
      <w:pPr>
        <w:spacing w:line="360" w:lineRule="auto"/>
        <w:ind w:firstLine="480" w:firstLineChars="200"/>
        <w:rPr>
          <w:rFonts w:hint="eastAsia" w:ascii="宋体" w:hAnsi="宋体" w:eastAsia="宋体" w:cs="宋体"/>
        </w:rPr>
      </w:pPr>
      <w:r>
        <w:rPr>
          <w:rFonts w:hint="eastAsia" w:ascii="宋体" w:hAnsi="宋体" w:eastAsia="宋体" w:cs="宋体"/>
        </w:rPr>
        <w:t>6、法律、行政法规规定的其他条件。</w:t>
      </w:r>
    </w:p>
    <w:p>
      <w:pPr>
        <w:spacing w:line="360" w:lineRule="auto"/>
        <w:ind w:firstLine="601" w:firstLineChars="250"/>
        <w:rPr>
          <w:rFonts w:hint="eastAsia" w:ascii="宋体" w:hAnsi="宋体" w:eastAsia="宋体" w:cs="宋体"/>
          <w:b/>
          <w:bCs/>
        </w:rPr>
      </w:pPr>
      <w:r>
        <w:rPr>
          <w:rFonts w:hint="eastAsia" w:ascii="宋体" w:hAnsi="宋体" w:eastAsia="宋体" w:cs="宋体"/>
          <w:b/>
          <w:bCs/>
        </w:rPr>
        <w:t>（二）、特定资格条件</w:t>
      </w:r>
    </w:p>
    <w:p>
      <w:pPr>
        <w:spacing w:line="360" w:lineRule="auto"/>
        <w:ind w:firstLine="480" w:firstLineChars="200"/>
        <w:rPr>
          <w:rFonts w:hint="eastAsia" w:ascii="宋体" w:hAnsi="宋体" w:eastAsia="宋体" w:cs="宋体"/>
          <w:highlight w:val="yellow"/>
        </w:rPr>
      </w:pPr>
      <w:r>
        <w:rPr>
          <w:rFonts w:hint="eastAsia" w:ascii="宋体" w:hAnsi="宋体" w:eastAsia="宋体" w:cs="宋体"/>
        </w:rPr>
        <w:t>1、具备中国境内独立的法人资格的《营业执照》副本原件扫描件电子文件+复印件加盖鲜章及法人签字。企业的经营范围必须包括承接出境或境外旅行资质的年审合格的旅行社，注册资本不少于人民币500万元；</w:t>
      </w:r>
    </w:p>
    <w:p>
      <w:pPr>
        <w:spacing w:line="360" w:lineRule="auto"/>
        <w:ind w:firstLine="480" w:firstLineChars="200"/>
        <w:rPr>
          <w:rFonts w:hint="eastAsia" w:ascii="宋体" w:hAnsi="宋体" w:eastAsia="宋体" w:cs="宋体"/>
        </w:rPr>
      </w:pPr>
      <w:r>
        <w:rPr>
          <w:rFonts w:hint="eastAsia" w:ascii="宋体" w:hAnsi="宋体" w:eastAsia="宋体" w:cs="宋体"/>
        </w:rPr>
        <w:t>2、具有省级（或直辖市级）及以上行政主管部门颁发的有效期内的境外旅行《旅行社业务经营许可证》。提供原件扫描电子文件+复印件加盖鲜章及法人签字，经营范围必须包括承接出入境或境外旅行业务；</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Pr>
        <w:spacing w:line="360" w:lineRule="auto"/>
        <w:ind w:firstLine="480" w:firstLineChars="200"/>
        <w:rPr>
          <w:rFonts w:hint="eastAsia" w:ascii="宋体" w:hAnsi="宋体" w:eastAsia="宋体" w:cs="宋体"/>
        </w:rPr>
      </w:pPr>
      <w:r>
        <w:rPr>
          <w:rFonts w:hint="eastAsia" w:ascii="宋体" w:hAnsi="宋体" w:eastAsia="宋体" w:cs="宋体"/>
        </w:rPr>
        <w:t>3、具备承办境外商旅交流、短期学习、游学等同类业务从业经验三年以上。提供企业近三年以来的业绩、诚信记录及单位情况介绍或说明；</w:t>
      </w:r>
    </w:p>
    <w:p>
      <w:pPr>
        <w:spacing w:line="360" w:lineRule="auto"/>
        <w:ind w:firstLine="480" w:firstLineChars="200"/>
        <w:rPr>
          <w:rFonts w:hint="eastAsia" w:ascii="宋体" w:hAnsi="宋体" w:eastAsia="宋体" w:cs="宋体"/>
        </w:rPr>
      </w:pPr>
      <w:r>
        <w:rPr>
          <w:rFonts w:hint="eastAsia" w:ascii="宋体" w:hAnsi="宋体" w:eastAsia="宋体" w:cs="宋体"/>
        </w:rPr>
        <w:t>4、提供境外地接机构（境外旅行社或单位）的合法注册资质复印件（加盖章或法人签字）提供境外地接机构（境外旅行社或单位）在境外所购的《商业保险单》。此两项资料中所涉及之单位名称，必须与实际发邀请函及境外地接业务承接机构相一致，不得更改。否则视为提供虚假信息，并承担相应法律责任；</w:t>
      </w:r>
    </w:p>
    <w:p>
      <w:pPr>
        <w:spacing w:line="360" w:lineRule="auto"/>
        <w:ind w:firstLine="480" w:firstLineChars="200"/>
        <w:rPr>
          <w:rFonts w:hint="eastAsia" w:ascii="宋体" w:hAnsi="宋体" w:eastAsia="宋体" w:cs="宋体"/>
        </w:rPr>
      </w:pPr>
      <w:r>
        <w:rPr>
          <w:rFonts w:hint="eastAsia" w:ascii="宋体" w:hAnsi="宋体" w:eastAsia="宋体" w:cs="宋体"/>
        </w:rPr>
        <w:t>5、提供境外地接机构（境外旅行社或单位）旅游大巴（或旅游大巴公司）的相关合法资质文件及《商业保险单》；</w:t>
      </w:r>
    </w:p>
    <w:p>
      <w:pPr>
        <w:spacing w:line="360" w:lineRule="auto"/>
        <w:ind w:firstLine="480" w:firstLineChars="200"/>
        <w:rPr>
          <w:rFonts w:hint="eastAsia" w:ascii="宋体" w:hAnsi="宋体" w:eastAsia="宋体" w:cs="宋体"/>
        </w:rPr>
      </w:pPr>
      <w:r>
        <w:rPr>
          <w:rFonts w:hint="eastAsia" w:ascii="宋体" w:hAnsi="宋体" w:eastAsia="宋体" w:cs="宋体"/>
        </w:rPr>
        <w:t>6、提供投标行程计划书。包括行程计划、航班计划、舱位预订情况、特色项目介绍、合作优惠政策等等;</w:t>
      </w:r>
    </w:p>
    <w:p>
      <w:pPr>
        <w:spacing w:line="360" w:lineRule="auto"/>
        <w:ind w:firstLine="480" w:firstLineChars="200"/>
        <w:rPr>
          <w:rFonts w:hint="eastAsia" w:ascii="宋体" w:hAnsi="宋体" w:eastAsia="宋体" w:cs="宋体"/>
        </w:rPr>
      </w:pPr>
      <w:r>
        <w:rPr>
          <w:rFonts w:hint="eastAsia" w:ascii="宋体" w:hAnsi="宋体" w:eastAsia="宋体" w:cs="宋体"/>
        </w:rPr>
        <w:t>7、上一年与本校合作单位，须达到满意度调查超90%以上才有资格参与当年投标。</w:t>
      </w:r>
    </w:p>
    <w:p>
      <w:pPr>
        <w:spacing w:line="360" w:lineRule="auto"/>
        <w:rPr>
          <w:rFonts w:hint="eastAsia" w:ascii="宋体" w:hAnsi="宋体" w:eastAsia="宋体" w:cs="宋体"/>
          <w:b/>
          <w:bCs/>
        </w:rPr>
      </w:pPr>
      <w:r>
        <w:rPr>
          <w:rFonts w:hint="eastAsia" w:ascii="宋体" w:hAnsi="宋体" w:eastAsia="宋体" w:cs="宋体"/>
          <w:b/>
          <w:bCs/>
        </w:rPr>
        <w:t>五、项目执行要求：</w:t>
      </w:r>
    </w:p>
    <w:p>
      <w:pPr>
        <w:adjustRightInd w:val="0"/>
        <w:snapToGrid w:val="0"/>
        <w:spacing w:line="360" w:lineRule="auto"/>
        <w:ind w:firstLine="480" w:firstLineChars="200"/>
        <w:rPr>
          <w:rFonts w:hint="eastAsia" w:ascii="宋体" w:hAnsi="宋体" w:eastAsia="宋体" w:cs="宋体"/>
          <w:highlight w:val="none"/>
        </w:rPr>
      </w:pPr>
      <w:r>
        <w:rPr>
          <w:rFonts w:hint="eastAsia" w:ascii="宋体" w:hAnsi="宋体" w:eastAsia="宋体" w:cs="宋体"/>
        </w:rPr>
        <w:t>投标方负责策划、组织2025年度本校学生“英欧姊妹学校海外课堂”多日访学活动，访学课程结合学校要求定制，有目标、有特色、有针对性。活动入围的投标方在访学期间需要每个团配备至少1位领队全程陪同，负责组织学生校外访学活动期间的活动组织、安全管理。</w:t>
      </w:r>
      <w:r>
        <w:rPr>
          <w:rFonts w:hint="eastAsia" w:ascii="宋体" w:hAnsi="宋体" w:eastAsia="宋体" w:cs="宋体"/>
          <w:highlight w:val="none"/>
        </w:rPr>
        <w:t>每10名学生免费配置2名校内访学导师与管理人员全程陪同。</w:t>
      </w:r>
    </w:p>
    <w:p>
      <w:pPr>
        <w:spacing w:line="360" w:lineRule="auto"/>
        <w:rPr>
          <w:rFonts w:hint="eastAsia" w:ascii="宋体" w:hAnsi="宋体" w:eastAsia="宋体" w:cs="宋体"/>
        </w:rPr>
      </w:pPr>
      <w:r>
        <w:rPr>
          <w:rFonts w:hint="eastAsia" w:ascii="宋体" w:hAnsi="宋体" w:eastAsia="宋体" w:cs="宋体"/>
          <w:b/>
          <w:bCs/>
        </w:rPr>
        <w:t>1、领队要求：</w:t>
      </w:r>
      <w:r>
        <w:rPr>
          <w:rFonts w:hint="eastAsia" w:ascii="宋体" w:hAnsi="宋体" w:eastAsia="宋体" w:cs="宋体"/>
        </w:rPr>
        <w:t>有出境领队资质（提供专业资格证书），具有较流利英语语言能力和不少于3年旅游从业经历，并与委派其从事领队业务的取得出境旅游业务经营许可的标的旅行社订立正式劳动合同者。</w:t>
      </w:r>
      <w:r>
        <w:rPr>
          <w:rFonts w:hint="eastAsia" w:ascii="宋体" w:hAnsi="宋体" w:eastAsia="宋体" w:cs="宋体"/>
        </w:rPr>
        <w:br w:type="textWrapping"/>
      </w:r>
      <w:r>
        <w:rPr>
          <w:rFonts w:hint="eastAsia" w:ascii="宋体" w:hAnsi="宋体" w:eastAsia="宋体" w:cs="宋体"/>
        </w:rPr>
        <w:t>2、</w:t>
      </w:r>
      <w:r>
        <w:rPr>
          <w:rFonts w:hint="eastAsia" w:ascii="宋体" w:hAnsi="宋体" w:eastAsia="宋体" w:cs="宋体"/>
          <w:b/>
          <w:bCs/>
        </w:rPr>
        <w:t>导游要求：</w:t>
      </w:r>
      <w:r>
        <w:rPr>
          <w:rFonts w:hint="eastAsia" w:ascii="宋体" w:hAnsi="宋体" w:eastAsia="宋体" w:cs="宋体"/>
        </w:rPr>
        <w:t>持有境外导游资质（附资格证书）、不少于3年旅游从业经历</w:t>
      </w:r>
    </w:p>
    <w:p>
      <w:pPr>
        <w:spacing w:line="360" w:lineRule="auto"/>
        <w:rPr>
          <w:rFonts w:hint="eastAsia" w:ascii="宋体" w:hAnsi="宋体" w:eastAsia="宋体" w:cs="宋体"/>
        </w:rPr>
      </w:pPr>
      <w:r>
        <w:rPr>
          <w:rFonts w:hint="eastAsia" w:ascii="宋体" w:hAnsi="宋体" w:eastAsia="宋体" w:cs="宋体"/>
          <w:b/>
          <w:bCs/>
        </w:rPr>
        <w:t>3、航班要求：</w:t>
      </w:r>
      <w:r>
        <w:rPr>
          <w:rFonts w:hint="eastAsia" w:ascii="宋体" w:hAnsi="宋体" w:eastAsia="宋体" w:cs="宋体"/>
        </w:rPr>
        <w:t>保证订购出行航班所在航空公司资质健全，且为国内外主流航空公司。行程以直飞为主（根据实际情况，与校方协商同</w:t>
      </w:r>
    </w:p>
    <w:p>
      <w:pPr>
        <w:spacing w:line="360" w:lineRule="auto"/>
        <w:ind w:firstLine="1440" w:firstLineChars="600"/>
        <w:rPr>
          <w:rFonts w:hint="eastAsia" w:ascii="宋体" w:hAnsi="宋体" w:eastAsia="宋体" w:cs="宋体"/>
        </w:rPr>
      </w:pPr>
      <w:r>
        <w:rPr>
          <w:rFonts w:hint="eastAsia" w:ascii="宋体" w:hAnsi="宋体" w:eastAsia="宋体" w:cs="宋体"/>
        </w:rPr>
        <w:t>意后最多中转一次），避免红眼航班。</w:t>
      </w:r>
    </w:p>
    <w:p>
      <w:pPr>
        <w:spacing w:line="360" w:lineRule="auto"/>
        <w:rPr>
          <w:rFonts w:hint="eastAsia" w:ascii="宋体" w:hAnsi="宋体" w:eastAsia="宋体" w:cs="宋体"/>
        </w:rPr>
      </w:pPr>
      <w:r>
        <w:rPr>
          <w:rFonts w:hint="eastAsia" w:ascii="宋体" w:hAnsi="宋体" w:eastAsia="宋体" w:cs="宋体"/>
          <w:b/>
          <w:bCs/>
        </w:rPr>
        <w:t>4、住宿要求：</w:t>
      </w:r>
      <w:r>
        <w:rPr>
          <w:rFonts w:hint="eastAsia" w:ascii="宋体" w:hAnsi="宋体" w:eastAsia="宋体" w:cs="宋体"/>
        </w:rPr>
        <w:t>三星及以上标间。确保在市区及交通相对方便的区域，并确保周边环境安全。</w:t>
      </w:r>
    </w:p>
    <w:p>
      <w:pPr>
        <w:spacing w:line="360" w:lineRule="auto"/>
        <w:rPr>
          <w:rFonts w:hint="eastAsia" w:ascii="宋体" w:hAnsi="宋体" w:eastAsia="宋体" w:cs="宋体"/>
        </w:rPr>
      </w:pPr>
      <w:r>
        <w:rPr>
          <w:rFonts w:hint="eastAsia" w:ascii="宋体" w:hAnsi="宋体" w:eastAsia="宋体" w:cs="宋体"/>
          <w:b/>
          <w:bCs/>
        </w:rPr>
        <w:t>5、餐饮要求：</w:t>
      </w:r>
      <w:r>
        <w:rPr>
          <w:rFonts w:hint="eastAsia" w:ascii="宋体" w:hAnsi="宋体" w:eastAsia="宋体" w:cs="宋体"/>
        </w:rPr>
        <w:t>旅行期间为酒店内自助早餐，午餐晚餐为西餐正餐（非简餐）或者8菜一汤的中餐</w:t>
      </w:r>
    </w:p>
    <w:p>
      <w:pPr>
        <w:spacing w:line="360" w:lineRule="auto"/>
        <w:rPr>
          <w:rFonts w:hint="eastAsia" w:ascii="宋体" w:hAnsi="宋体" w:eastAsia="宋体" w:cs="宋体"/>
        </w:rPr>
      </w:pPr>
      <w:r>
        <w:rPr>
          <w:rFonts w:hint="eastAsia" w:ascii="宋体" w:hAnsi="宋体" w:eastAsia="宋体" w:cs="宋体"/>
        </w:rPr>
        <w:t>6、</w:t>
      </w:r>
      <w:r>
        <w:rPr>
          <w:rFonts w:hint="eastAsia" w:ascii="宋体" w:hAnsi="宋体" w:eastAsia="宋体" w:cs="宋体"/>
          <w:b/>
          <w:bCs/>
        </w:rPr>
        <w:t>交通工具要求：</w:t>
      </w:r>
      <w:r>
        <w:rPr>
          <w:rFonts w:hint="eastAsia" w:ascii="宋体" w:hAnsi="宋体" w:eastAsia="宋体" w:cs="宋体"/>
        </w:rPr>
        <w:t>车辆为正规公司大型车队车辆，必须是经相关部门审批合格、具有营运资质的车辆，车况良好。安全卫生；根据学</w:t>
      </w:r>
    </w:p>
    <w:p>
      <w:pPr>
        <w:spacing w:line="360" w:lineRule="auto"/>
        <w:ind w:firstLine="2160" w:firstLineChars="900"/>
        <w:rPr>
          <w:rFonts w:ascii="宋体" w:hAnsi="宋体" w:eastAsia="宋体" w:cs="宋体"/>
        </w:rPr>
      </w:pPr>
      <w:r>
        <w:rPr>
          <w:rFonts w:hint="eastAsia" w:ascii="宋体" w:hAnsi="宋体" w:eastAsia="宋体" w:cs="宋体"/>
        </w:rPr>
        <w:t>生人数安排有空调的且能存放每人1-2件行李的大巴。须提供巴士公司车辆的资质、车况检测等相关权威部门评</w:t>
      </w:r>
    </w:p>
    <w:p>
      <w:pPr>
        <w:spacing w:line="360" w:lineRule="auto"/>
        <w:ind w:firstLine="2160" w:firstLineChars="900"/>
        <w:rPr>
          <w:rFonts w:hint="eastAsia" w:ascii="宋体" w:hAnsi="宋体" w:eastAsia="宋体" w:cs="宋体"/>
        </w:rPr>
      </w:pPr>
      <w:r>
        <w:rPr>
          <w:rFonts w:hint="eastAsia" w:ascii="宋体" w:hAnsi="宋体" w:eastAsia="宋体" w:cs="宋体"/>
        </w:rPr>
        <w:t>估报告以及车辆保险等相关资料等；</w:t>
      </w:r>
    </w:p>
    <w:p>
      <w:pPr>
        <w:spacing w:line="360" w:lineRule="auto"/>
        <w:rPr>
          <w:rFonts w:hint="eastAsia" w:ascii="宋体" w:hAnsi="宋体" w:eastAsia="宋体" w:cs="宋体"/>
        </w:rPr>
      </w:pPr>
      <w:r>
        <w:rPr>
          <w:rFonts w:hint="eastAsia" w:ascii="宋体" w:hAnsi="宋体" w:eastAsia="宋体" w:cs="宋体"/>
          <w:b/>
          <w:bCs/>
        </w:rPr>
        <w:t>7、境外金融服务要求：</w:t>
      </w:r>
      <w:r>
        <w:rPr>
          <w:rFonts w:hint="eastAsia" w:ascii="宋体" w:hAnsi="宋体" w:eastAsia="宋体" w:cs="宋体"/>
        </w:rPr>
        <w:t>协助有需要的师生兑换相关外汇现金（按市场价格兑换）；</w:t>
      </w:r>
    </w:p>
    <w:p>
      <w:pPr>
        <w:spacing w:line="360" w:lineRule="auto"/>
        <w:rPr>
          <w:rFonts w:hint="eastAsia" w:ascii="宋体" w:hAnsi="宋体" w:eastAsia="宋体" w:cs="宋体"/>
        </w:rPr>
      </w:pPr>
      <w:r>
        <w:rPr>
          <w:rFonts w:hint="eastAsia" w:ascii="宋体" w:hAnsi="宋体" w:eastAsia="宋体" w:cs="宋体"/>
          <w:b/>
          <w:bCs/>
        </w:rPr>
        <w:t>8、保险要求：</w:t>
      </w:r>
      <w:r>
        <w:rPr>
          <w:rFonts w:hint="eastAsia" w:ascii="宋体" w:hAnsi="宋体" w:eastAsia="宋体" w:cs="宋体"/>
        </w:rPr>
        <w:t>知名保险公司，境外商业保险，意外险保险金额不低于100万人民币；</w:t>
      </w:r>
    </w:p>
    <w:p>
      <w:pPr>
        <w:spacing w:line="360" w:lineRule="auto"/>
        <w:rPr>
          <w:rFonts w:hint="eastAsia" w:ascii="宋体" w:hAnsi="宋体" w:eastAsia="宋体" w:cs="宋体"/>
        </w:rPr>
      </w:pPr>
      <w:r>
        <w:rPr>
          <w:rFonts w:hint="eastAsia" w:ascii="宋体" w:hAnsi="宋体" w:eastAsia="宋体" w:cs="宋体"/>
          <w:b/>
          <w:bCs/>
        </w:rPr>
        <w:t>9、预案要求：</w:t>
      </w:r>
      <w:r>
        <w:rPr>
          <w:rFonts w:hint="eastAsia" w:ascii="宋体" w:hAnsi="宋体" w:eastAsia="宋体" w:cs="宋体"/>
        </w:rPr>
        <w:t>境外访学活动基地需要提供相关安全应急预案和传染疾病等预防措施方案；</w:t>
      </w:r>
    </w:p>
    <w:p>
      <w:pPr>
        <w:pStyle w:val="5"/>
        <w:adjustRightInd w:val="0"/>
        <w:snapToGrid w:val="0"/>
        <w:spacing w:before="0" w:after="0" w:line="360" w:lineRule="auto"/>
        <w:jc w:val="left"/>
        <w:rPr>
          <w:rFonts w:hint="eastAsia" w:ascii="宋体" w:hAnsi="宋体" w:eastAsia="宋体" w:cs="宋体"/>
          <w:b w:val="0"/>
        </w:rPr>
      </w:pPr>
      <w:r>
        <w:rPr>
          <w:rFonts w:hint="eastAsia" w:ascii="宋体" w:hAnsi="宋体" w:eastAsia="宋体" w:cs="宋体"/>
          <w:bCs/>
        </w:rPr>
        <w:t>10、访学项目：</w:t>
      </w:r>
      <w:r>
        <w:rPr>
          <w:rFonts w:hint="eastAsia" w:ascii="宋体" w:hAnsi="宋体" w:eastAsia="宋体" w:cs="宋体"/>
          <w:b w:val="0"/>
        </w:rPr>
        <w:t>须提供详细行程计划，设计访学期间的管理办法，人员分工布置和安全管理措施及预案。访学内容需要设计出访前的学生准备、过程中的任务单、访学结束后的评价反馈。访学结束后须制作《海外课堂纪念册》。</w:t>
      </w:r>
    </w:p>
    <w:p>
      <w:pPr>
        <w:rPr>
          <w:rFonts w:hint="eastAsia" w:ascii="宋体" w:hAnsi="宋体" w:eastAsia="宋体" w:cs="宋体"/>
        </w:rPr>
      </w:pPr>
    </w:p>
    <w:p>
      <w:pPr>
        <w:spacing w:line="360" w:lineRule="auto"/>
        <w:rPr>
          <w:rFonts w:hint="eastAsia" w:ascii="宋体" w:hAnsi="宋体" w:eastAsia="宋体" w:cs="宋体"/>
          <w:b/>
          <w:bCs/>
          <w:sz w:val="20"/>
          <w:szCs w:val="20"/>
        </w:rPr>
      </w:pPr>
      <w:r>
        <w:rPr>
          <w:rFonts w:hint="eastAsia" w:ascii="宋体" w:hAnsi="宋体" w:eastAsia="宋体" w:cs="宋体"/>
          <w:b/>
          <w:bCs/>
          <w:kern w:val="2"/>
          <w:sz w:val="24"/>
          <w:szCs w:val="24"/>
          <w:lang w:val="en-US" w:eastAsia="zh-CN" w:bidi="ar-SA"/>
        </w:rPr>
        <w:t>六、研学参考行程</w:t>
      </w:r>
      <w:r>
        <w:rPr>
          <w:rFonts w:hint="eastAsia" w:ascii="宋体" w:hAnsi="宋体" w:eastAsia="宋体" w:cs="宋体"/>
          <w:b/>
          <w:bCs/>
          <w:sz w:val="20"/>
          <w:szCs w:val="20"/>
          <w:highlight w:val="none"/>
          <w:lang w:val="en-US" w:eastAsia="zh-CN"/>
        </w:rPr>
        <w:t>（此行程进出城市仅做参考，具体可据机票情况调整。姊妹学校营地另行报价）</w:t>
      </w:r>
      <w:r>
        <w:rPr>
          <w:rFonts w:hint="eastAsia" w:ascii="宋体" w:hAnsi="宋体" w:eastAsia="宋体" w:cs="宋体"/>
          <w:b/>
          <w:bCs/>
          <w:sz w:val="20"/>
          <w:szCs w:val="20"/>
          <w:highlight w:val="none"/>
        </w:rPr>
        <w:t>：</w:t>
      </w:r>
    </w:p>
    <w:tbl>
      <w:tblPr>
        <w:tblStyle w:val="9"/>
        <w:tblW w:w="140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005"/>
        <w:gridCol w:w="6946"/>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spacing w:line="220" w:lineRule="atLeast"/>
              <w:jc w:val="center"/>
              <w:rPr>
                <w:rFonts w:hint="eastAsia" w:ascii="宋体" w:hAnsi="宋体" w:eastAsia="宋体" w:cs="宋体"/>
                <w:b/>
                <w:kern w:val="0"/>
                <w:sz w:val="20"/>
                <w:szCs w:val="20"/>
              </w:rPr>
            </w:pPr>
            <w:r>
              <w:rPr>
                <w:rFonts w:hint="eastAsia" w:ascii="宋体" w:hAnsi="宋体" w:eastAsia="宋体" w:cs="宋体"/>
                <w:b/>
                <w:kern w:val="0"/>
                <w:sz w:val="20"/>
                <w:szCs w:val="20"/>
              </w:rPr>
              <w:t>时间（天）</w:t>
            </w:r>
          </w:p>
        </w:tc>
        <w:tc>
          <w:tcPr>
            <w:tcW w:w="3005" w:type="dxa"/>
          </w:tcPr>
          <w:p>
            <w:pPr>
              <w:spacing w:line="220" w:lineRule="atLeast"/>
              <w:jc w:val="center"/>
              <w:rPr>
                <w:rFonts w:hint="eastAsia" w:ascii="宋体" w:hAnsi="宋体" w:eastAsia="宋体" w:cs="宋体"/>
                <w:b/>
                <w:kern w:val="0"/>
                <w:sz w:val="20"/>
                <w:szCs w:val="20"/>
              </w:rPr>
            </w:pPr>
            <w:r>
              <w:rPr>
                <w:rFonts w:hint="eastAsia" w:ascii="宋体" w:hAnsi="宋体" w:eastAsia="宋体" w:cs="宋体"/>
                <w:b/>
                <w:kern w:val="0"/>
                <w:sz w:val="20"/>
                <w:szCs w:val="20"/>
              </w:rPr>
              <w:t>交通工具</w:t>
            </w:r>
          </w:p>
        </w:tc>
        <w:tc>
          <w:tcPr>
            <w:tcW w:w="6946" w:type="dxa"/>
          </w:tcPr>
          <w:p>
            <w:pPr>
              <w:spacing w:line="220" w:lineRule="atLeast"/>
              <w:jc w:val="center"/>
              <w:rPr>
                <w:rFonts w:hint="eastAsia" w:ascii="宋体" w:hAnsi="宋体" w:eastAsia="宋体" w:cs="宋体"/>
                <w:b/>
                <w:kern w:val="0"/>
                <w:sz w:val="20"/>
                <w:szCs w:val="20"/>
              </w:rPr>
            </w:pPr>
            <w:r>
              <w:rPr>
                <w:rFonts w:hint="eastAsia" w:ascii="宋体" w:hAnsi="宋体" w:eastAsia="宋体" w:cs="宋体"/>
                <w:b/>
                <w:kern w:val="0"/>
                <w:sz w:val="20"/>
                <w:szCs w:val="20"/>
              </w:rPr>
              <w:t>行程内容</w:t>
            </w:r>
          </w:p>
        </w:tc>
        <w:tc>
          <w:tcPr>
            <w:tcW w:w="2552" w:type="dxa"/>
          </w:tcPr>
          <w:p>
            <w:pPr>
              <w:spacing w:line="220" w:lineRule="atLeast"/>
              <w:jc w:val="center"/>
              <w:rPr>
                <w:rFonts w:hint="eastAsia" w:ascii="宋体" w:hAnsi="宋体" w:eastAsia="宋体" w:cs="宋体"/>
                <w:b/>
                <w:kern w:val="0"/>
                <w:sz w:val="20"/>
                <w:szCs w:val="20"/>
              </w:rPr>
            </w:pPr>
            <w:r>
              <w:rPr>
                <w:rFonts w:hint="eastAsia" w:ascii="宋体" w:hAnsi="宋体" w:eastAsia="宋体" w:cs="宋体"/>
                <w:b/>
                <w:kern w:val="0"/>
                <w:sz w:val="20"/>
                <w:szCs w:val="20"/>
              </w:rPr>
              <w:t>住宿城市及酒店描述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20" w:lineRule="atLeast"/>
              <w:jc w:val="center"/>
              <w:rPr>
                <w:rFonts w:hint="eastAsia" w:ascii="宋体" w:hAnsi="宋体" w:eastAsia="宋体" w:cs="宋体"/>
                <w:b/>
                <w:kern w:val="0"/>
                <w:sz w:val="20"/>
                <w:szCs w:val="20"/>
              </w:rPr>
            </w:pPr>
            <w:r>
              <w:rPr>
                <w:rFonts w:hint="eastAsia" w:ascii="宋体" w:hAnsi="宋体" w:eastAsia="宋体" w:cs="宋体"/>
                <w:b/>
                <w:kern w:val="0"/>
                <w:sz w:val="20"/>
                <w:szCs w:val="20"/>
              </w:rPr>
              <w:t>DAY 1</w:t>
            </w:r>
          </w:p>
        </w:tc>
        <w:tc>
          <w:tcPr>
            <w:tcW w:w="3005" w:type="dxa"/>
            <w:vAlign w:val="center"/>
          </w:tcPr>
          <w:p>
            <w:pPr>
              <w:spacing w:line="220" w:lineRule="atLeast"/>
              <w:rPr>
                <w:rFonts w:hint="eastAsia" w:ascii="宋体" w:hAnsi="宋体" w:eastAsia="宋体" w:cs="宋体"/>
                <w:kern w:val="0"/>
                <w:sz w:val="20"/>
                <w:szCs w:val="20"/>
              </w:rPr>
            </w:pPr>
            <w:r>
              <w:rPr>
                <w:rFonts w:hint="eastAsia" w:ascii="宋体" w:hAnsi="宋体" w:eastAsia="宋体" w:cs="宋体"/>
                <w:kern w:val="0"/>
                <w:sz w:val="20"/>
                <w:szCs w:val="20"/>
              </w:rPr>
              <w:t>重庆-</w:t>
            </w:r>
            <w:r>
              <w:rPr>
                <w:rFonts w:hint="eastAsia" w:ascii="宋体" w:hAnsi="宋体" w:eastAsia="宋体" w:cs="宋体"/>
                <w:kern w:val="0"/>
                <w:sz w:val="20"/>
                <w:szCs w:val="20"/>
                <w:lang w:val="en-US" w:eastAsia="zh-CN"/>
              </w:rPr>
              <w:t>曼城</w:t>
            </w:r>
            <w:r>
              <w:rPr>
                <w:rFonts w:hint="eastAsia" w:ascii="宋体" w:hAnsi="宋体" w:eastAsia="宋体" w:cs="宋体"/>
                <w:kern w:val="0"/>
                <w:sz w:val="20"/>
                <w:szCs w:val="20"/>
              </w:rPr>
              <w:t>（根据航班实际情况）</w:t>
            </w:r>
          </w:p>
        </w:tc>
        <w:tc>
          <w:tcPr>
            <w:tcW w:w="6946" w:type="dxa"/>
            <w:vAlign w:val="center"/>
          </w:tcPr>
          <w:p>
            <w:pPr>
              <w:spacing w:line="220" w:lineRule="atLeast"/>
              <w:rPr>
                <w:rFonts w:hint="eastAsia" w:ascii="宋体" w:hAnsi="宋体" w:eastAsia="宋体" w:cs="宋体"/>
                <w:sz w:val="20"/>
                <w:szCs w:val="20"/>
                <w:lang w:val="en-US" w:eastAsia="zh-CN"/>
              </w:rPr>
            </w:pPr>
            <w:r>
              <w:rPr>
                <w:rFonts w:hint="eastAsia" w:ascii="宋体" w:hAnsi="宋体" w:eastAsia="宋体" w:cs="宋体"/>
                <w:kern w:val="0"/>
                <w:sz w:val="20"/>
                <w:szCs w:val="20"/>
                <w:lang w:val="en-US" w:eastAsia="zh-CN"/>
              </w:rPr>
              <w:t>上午：</w:t>
            </w:r>
            <w:r>
              <w:rPr>
                <w:rFonts w:hint="eastAsia" w:ascii="宋体" w:hAnsi="宋体" w:eastAsia="宋体" w:cs="宋体"/>
                <w:kern w:val="0"/>
                <w:sz w:val="20"/>
                <w:szCs w:val="20"/>
              </w:rPr>
              <w:t>从重庆乘机前往</w:t>
            </w:r>
            <w:r>
              <w:rPr>
                <w:rFonts w:hint="eastAsia" w:ascii="宋体" w:hAnsi="宋体" w:eastAsia="宋体" w:cs="宋体"/>
                <w:kern w:val="0"/>
                <w:sz w:val="20"/>
                <w:szCs w:val="20"/>
                <w:lang w:val="en-US" w:eastAsia="zh-CN"/>
              </w:rPr>
              <w:t>曼彻斯特</w:t>
            </w:r>
            <w:r>
              <w:rPr>
                <w:rFonts w:hint="eastAsia" w:ascii="宋体" w:hAnsi="宋体" w:eastAsia="宋体" w:cs="宋体"/>
                <w:kern w:val="0"/>
                <w:sz w:val="20"/>
                <w:szCs w:val="20"/>
              </w:rPr>
              <w:t>，</w:t>
            </w:r>
            <w:r>
              <w:rPr>
                <w:rFonts w:hint="eastAsia" w:ascii="宋体" w:hAnsi="宋体" w:eastAsia="宋体" w:cs="宋体"/>
                <w:kern w:val="0"/>
                <w:sz w:val="20"/>
                <w:szCs w:val="20"/>
                <w:lang w:val="en-US" w:eastAsia="zh-CN"/>
              </w:rPr>
              <w:t>大约当地时间13:10抵达。</w:t>
            </w:r>
          </w:p>
          <w:p>
            <w:pPr>
              <w:pStyle w:val="2"/>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下午：曼</w:t>
            </w:r>
            <w:r>
              <w:rPr>
                <w:rFonts w:hint="eastAsia" w:ascii="宋体" w:hAnsi="宋体" w:eastAsia="宋体" w:cs="宋体"/>
                <w:kern w:val="0"/>
                <w:sz w:val="20"/>
                <w:szCs w:val="20"/>
                <w:lang w:val="en-US" w:eastAsia="zh-CN"/>
              </w:rPr>
              <w:t>彻斯特</w:t>
            </w:r>
            <w:r>
              <w:rPr>
                <w:rFonts w:hint="eastAsia" w:ascii="宋体" w:hAnsi="宋体" w:eastAsia="宋体" w:cs="宋体"/>
                <w:sz w:val="20"/>
                <w:szCs w:val="20"/>
                <w:lang w:val="en-US" w:eastAsia="zh-CN"/>
              </w:rPr>
              <w:t>城市内游览</w:t>
            </w:r>
          </w:p>
        </w:tc>
        <w:tc>
          <w:tcPr>
            <w:tcW w:w="2552" w:type="dxa"/>
            <w:vAlign w:val="center"/>
          </w:tcPr>
          <w:p>
            <w:pPr>
              <w:spacing w:line="220" w:lineRule="atLeast"/>
              <w:rPr>
                <w:rFonts w:hint="eastAsia" w:ascii="宋体" w:hAnsi="宋体" w:eastAsia="宋体" w:cs="宋体"/>
                <w:kern w:val="0"/>
                <w:sz w:val="20"/>
                <w:szCs w:val="20"/>
              </w:rPr>
            </w:pPr>
            <w:r>
              <w:rPr>
                <w:rFonts w:hint="eastAsia" w:ascii="宋体" w:hAnsi="宋体" w:eastAsia="宋体" w:cs="宋体"/>
                <w:kern w:val="0"/>
                <w:sz w:val="20"/>
                <w:szCs w:val="20"/>
              </w:rPr>
              <w:t>抵达</w:t>
            </w:r>
            <w:r>
              <w:rPr>
                <w:rFonts w:hint="eastAsia" w:ascii="宋体" w:hAnsi="宋体" w:eastAsia="宋体" w:cs="宋体"/>
                <w:kern w:val="0"/>
                <w:sz w:val="20"/>
                <w:szCs w:val="20"/>
                <w:lang w:val="en-US" w:eastAsia="zh-CN"/>
              </w:rPr>
              <w:t>曼城</w:t>
            </w:r>
            <w:r>
              <w:rPr>
                <w:rFonts w:hint="eastAsia" w:ascii="宋体" w:hAnsi="宋体" w:eastAsia="宋体" w:cs="宋体"/>
                <w:kern w:val="0"/>
                <w:sz w:val="20"/>
                <w:szCs w:val="20"/>
              </w:rPr>
              <w:t>，入住</w:t>
            </w:r>
            <w:r>
              <w:rPr>
                <w:rFonts w:hint="eastAsia" w:ascii="宋体" w:hAnsi="宋体" w:eastAsia="宋体" w:cs="宋体"/>
                <w:kern w:val="0"/>
                <w:sz w:val="20"/>
                <w:szCs w:val="20"/>
                <w:lang w:val="en-US" w:eastAsia="zh-CN"/>
              </w:rPr>
              <w:t>曼城</w:t>
            </w:r>
            <w:r>
              <w:rPr>
                <w:rFonts w:hint="eastAsia" w:ascii="宋体" w:hAnsi="宋体" w:eastAsia="宋体" w:cs="宋体"/>
                <w:kern w:val="0"/>
                <w:sz w:val="20"/>
                <w:szCs w:val="20"/>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20" w:lineRule="atLeast"/>
              <w:jc w:val="center"/>
              <w:rPr>
                <w:rFonts w:hint="eastAsia" w:ascii="宋体" w:hAnsi="宋体" w:eastAsia="宋体" w:cs="宋体"/>
                <w:b/>
                <w:kern w:val="0"/>
                <w:sz w:val="20"/>
                <w:szCs w:val="20"/>
                <w:lang w:val="en-US" w:eastAsia="zh-CN"/>
              </w:rPr>
            </w:pPr>
            <w:r>
              <w:rPr>
                <w:rFonts w:hint="eastAsia" w:ascii="宋体" w:hAnsi="宋体" w:eastAsia="宋体" w:cs="宋体"/>
                <w:b/>
                <w:kern w:val="0"/>
                <w:sz w:val="20"/>
                <w:szCs w:val="20"/>
              </w:rPr>
              <w:t>DAY2</w:t>
            </w:r>
            <w:r>
              <w:rPr>
                <w:rFonts w:hint="eastAsia" w:ascii="宋体" w:hAnsi="宋体" w:eastAsia="宋体" w:cs="宋体"/>
                <w:b/>
                <w:kern w:val="0"/>
                <w:sz w:val="20"/>
                <w:szCs w:val="20"/>
                <w:lang w:val="en-US" w:eastAsia="zh-CN"/>
              </w:rPr>
              <w:t>-DAY6</w:t>
            </w:r>
          </w:p>
        </w:tc>
        <w:tc>
          <w:tcPr>
            <w:tcW w:w="3005" w:type="dxa"/>
            <w:vAlign w:val="center"/>
          </w:tcPr>
          <w:p>
            <w:pPr>
              <w:spacing w:line="220" w:lineRule="atLeas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旅行大巴车</w:t>
            </w:r>
          </w:p>
        </w:tc>
        <w:tc>
          <w:tcPr>
            <w:tcW w:w="6946" w:type="dxa"/>
            <w:vAlign w:val="center"/>
          </w:tcPr>
          <w:p>
            <w:pPr>
              <w:spacing w:line="220" w:lineRule="atLeast"/>
              <w:rPr>
                <w:rFonts w:hint="default" w:ascii="宋体" w:hAnsi="宋体" w:eastAsia="宋体" w:cs="宋体"/>
                <w:kern w:val="0"/>
                <w:sz w:val="20"/>
                <w:szCs w:val="20"/>
                <w:lang w:val="en-US"/>
              </w:rPr>
            </w:pPr>
            <w:r>
              <w:rPr>
                <w:rFonts w:hint="eastAsia" w:ascii="宋体" w:hAnsi="宋体" w:eastAsia="宋体" w:cs="宋体"/>
                <w:kern w:val="0"/>
                <w:sz w:val="20"/>
                <w:szCs w:val="20"/>
                <w:highlight w:val="none"/>
                <w:lang w:val="en-US" w:eastAsia="zh-CN"/>
              </w:rPr>
              <w:t>在姊妹学校</w:t>
            </w:r>
            <w:r>
              <w:rPr>
                <w:rFonts w:hint="eastAsia" w:ascii="宋体" w:hAnsi="宋体" w:eastAsia="宋体" w:cs="宋体"/>
                <w:kern w:val="0"/>
                <w:sz w:val="20"/>
                <w:szCs w:val="20"/>
                <w:highlight w:val="none"/>
              </w:rPr>
              <w:t>South Cheshire College学习营</w:t>
            </w:r>
            <w:r>
              <w:rPr>
                <w:rFonts w:hint="eastAsia" w:ascii="宋体" w:hAnsi="宋体" w:eastAsia="宋体" w:cs="宋体"/>
                <w:kern w:val="0"/>
                <w:sz w:val="20"/>
                <w:szCs w:val="20"/>
                <w:highlight w:val="none"/>
                <w:lang w:val="en-US" w:eastAsia="zh-CN"/>
              </w:rPr>
              <w:t>参与课程与活动（含城市周边游）</w:t>
            </w:r>
          </w:p>
        </w:tc>
        <w:tc>
          <w:tcPr>
            <w:tcW w:w="2552" w:type="dxa"/>
            <w:vAlign w:val="center"/>
          </w:tcPr>
          <w:p>
            <w:pPr>
              <w:spacing w:line="220" w:lineRule="atLeas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学校宿舍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20" w:lineRule="atLeast"/>
              <w:jc w:val="center"/>
              <w:rPr>
                <w:rFonts w:hint="eastAsia" w:ascii="宋体" w:hAnsi="宋体" w:eastAsia="宋体" w:cs="宋体"/>
                <w:b/>
                <w:kern w:val="0"/>
                <w:sz w:val="20"/>
                <w:szCs w:val="20"/>
                <w:lang w:val="en-US" w:eastAsia="zh-CN"/>
              </w:rPr>
            </w:pPr>
            <w:r>
              <w:rPr>
                <w:rFonts w:hint="eastAsia" w:ascii="宋体" w:hAnsi="宋体" w:eastAsia="宋体" w:cs="宋体"/>
                <w:b/>
                <w:kern w:val="0"/>
                <w:sz w:val="20"/>
                <w:szCs w:val="20"/>
              </w:rPr>
              <w:t>DAY</w:t>
            </w:r>
            <w:r>
              <w:rPr>
                <w:rFonts w:hint="eastAsia" w:ascii="宋体" w:hAnsi="宋体" w:eastAsia="宋体" w:cs="宋体"/>
                <w:b/>
                <w:kern w:val="0"/>
                <w:sz w:val="20"/>
                <w:szCs w:val="20"/>
                <w:lang w:val="en-US" w:eastAsia="zh-CN"/>
              </w:rPr>
              <w:t>7</w:t>
            </w:r>
          </w:p>
        </w:tc>
        <w:tc>
          <w:tcPr>
            <w:tcW w:w="3005" w:type="dxa"/>
            <w:vAlign w:val="center"/>
          </w:tcPr>
          <w:p>
            <w:pPr>
              <w:spacing w:line="220" w:lineRule="atLeas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旅行大巴车</w:t>
            </w:r>
          </w:p>
        </w:tc>
        <w:tc>
          <w:tcPr>
            <w:tcW w:w="6946" w:type="dxa"/>
            <w:vAlign w:val="center"/>
          </w:tcPr>
          <w:p>
            <w:pPr>
              <w:spacing w:line="220" w:lineRule="atLeast"/>
              <w:rPr>
                <w:rFonts w:hint="eastAsia" w:ascii="宋体" w:hAnsi="宋体" w:eastAsia="宋体" w:cs="Times New Roman"/>
                <w:kern w:val="0"/>
                <w:sz w:val="20"/>
                <w:szCs w:val="20"/>
              </w:rPr>
            </w:pPr>
            <w:r>
              <w:rPr>
                <w:rFonts w:hint="eastAsia" w:ascii="宋体" w:hAnsi="宋体" w:eastAsia="宋体" w:cs="宋体"/>
                <w:kern w:val="0"/>
                <w:sz w:val="20"/>
                <w:szCs w:val="20"/>
                <w:lang w:val="en-US" w:eastAsia="zh-CN"/>
              </w:rPr>
              <w:t>上午：离开姊妹学校，前往</w:t>
            </w:r>
            <w:r>
              <w:rPr>
                <w:rFonts w:hint="eastAsia" w:ascii="宋体" w:hAnsi="宋体" w:eastAsia="宋体" w:cs="Times New Roman"/>
                <w:kern w:val="0"/>
                <w:sz w:val="20"/>
                <w:szCs w:val="20"/>
              </w:rPr>
              <w:t>斯特拉德福的莎士比亚故居（入内）</w:t>
            </w:r>
          </w:p>
          <w:p>
            <w:pPr>
              <w:pStyle w:val="2"/>
              <w:rPr>
                <w:rFonts w:hint="eastAsia" w:eastAsia="宋体"/>
                <w:lang w:val="en-US" w:eastAsia="zh-CN"/>
              </w:rPr>
            </w:pPr>
            <w:r>
              <w:rPr>
                <w:rFonts w:hint="eastAsia" w:ascii="宋体" w:hAnsi="宋体" w:eastAsia="宋体" w:cs="Times New Roman"/>
                <w:kern w:val="0"/>
                <w:sz w:val="20"/>
                <w:szCs w:val="20"/>
                <w:lang w:val="en-US" w:eastAsia="zh-CN"/>
              </w:rPr>
              <w:t>下午：</w:t>
            </w:r>
            <w:r>
              <w:rPr>
                <w:rFonts w:hint="eastAsia" w:ascii="宋体" w:hAnsi="宋体" w:eastAsia="宋体" w:cs="Times New Roman"/>
                <w:kern w:val="0"/>
                <w:sz w:val="20"/>
                <w:szCs w:val="20"/>
              </w:rPr>
              <w:t>前往剑桥大学，寻找徐志摩《再别康桥》大理诗碑－牛顿苹果树－划桨</w:t>
            </w:r>
          </w:p>
        </w:tc>
        <w:tc>
          <w:tcPr>
            <w:tcW w:w="2552" w:type="dxa"/>
            <w:vAlign w:val="center"/>
          </w:tcPr>
          <w:p>
            <w:pPr>
              <w:spacing w:line="220" w:lineRule="atLeas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剑桥附近酒店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20" w:lineRule="atLeast"/>
              <w:jc w:val="center"/>
              <w:rPr>
                <w:rFonts w:hint="eastAsia" w:ascii="宋体" w:hAnsi="宋体" w:eastAsia="宋体" w:cs="宋体"/>
                <w:b/>
                <w:kern w:val="0"/>
                <w:sz w:val="20"/>
                <w:szCs w:val="20"/>
                <w:lang w:val="en-US" w:eastAsia="zh-CN"/>
              </w:rPr>
            </w:pPr>
            <w:r>
              <w:rPr>
                <w:rFonts w:hint="eastAsia" w:ascii="宋体" w:hAnsi="宋体" w:eastAsia="宋体" w:cs="宋体"/>
                <w:b/>
                <w:kern w:val="0"/>
                <w:sz w:val="20"/>
                <w:szCs w:val="20"/>
              </w:rPr>
              <w:t>DAY</w:t>
            </w:r>
            <w:r>
              <w:rPr>
                <w:rFonts w:hint="eastAsia" w:ascii="宋体" w:hAnsi="宋体" w:eastAsia="宋体" w:cs="宋体"/>
                <w:b/>
                <w:kern w:val="0"/>
                <w:sz w:val="20"/>
                <w:szCs w:val="20"/>
                <w:lang w:val="en-US" w:eastAsia="zh-CN"/>
              </w:rPr>
              <w:t>8</w:t>
            </w:r>
          </w:p>
        </w:tc>
        <w:tc>
          <w:tcPr>
            <w:tcW w:w="3005" w:type="dxa"/>
            <w:vAlign w:val="center"/>
          </w:tcPr>
          <w:p>
            <w:pPr>
              <w:spacing w:line="220" w:lineRule="atLeas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旅行大巴车</w:t>
            </w:r>
          </w:p>
        </w:tc>
        <w:tc>
          <w:tcPr>
            <w:tcW w:w="6946" w:type="dxa"/>
            <w:vAlign w:val="center"/>
          </w:tcPr>
          <w:p>
            <w:pP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上午：前往伦敦，</w:t>
            </w:r>
            <w:r>
              <w:rPr>
                <w:rFonts w:hint="eastAsia" w:ascii="宋体" w:hAnsi="宋体" w:eastAsia="宋体" w:cs="Times New Roman"/>
                <w:kern w:val="0"/>
                <w:sz w:val="20"/>
                <w:szCs w:val="20"/>
              </w:rPr>
              <w:t>乘坐伦敦眼俯瞰伦敦全景</w:t>
            </w:r>
            <w:r>
              <w:rPr>
                <w:rFonts w:hint="eastAsia" w:ascii="宋体" w:hAnsi="宋体" w:eastAsia="宋体" w:cs="Times New Roman"/>
                <w:kern w:val="0"/>
                <w:sz w:val="20"/>
                <w:szCs w:val="20"/>
              </w:rPr>
              <w:br w:type="textWrapping"/>
            </w:r>
            <w:r>
              <w:rPr>
                <w:rFonts w:hint="eastAsia" w:ascii="宋体" w:hAnsi="宋体" w:eastAsia="宋体" w:cs="Times New Roman"/>
                <w:kern w:val="0"/>
                <w:sz w:val="20"/>
                <w:szCs w:val="20"/>
                <w:lang w:val="en-US" w:eastAsia="zh-CN"/>
              </w:rPr>
              <w:t>下午：</w:t>
            </w:r>
            <w:r>
              <w:rPr>
                <w:rFonts w:hint="eastAsia" w:ascii="宋体" w:hAnsi="宋体" w:eastAsia="宋体" w:cs="Times New Roman"/>
                <w:kern w:val="0"/>
                <w:sz w:val="20"/>
                <w:szCs w:val="20"/>
              </w:rPr>
              <w:t>游览议会大厦-大本钟-西敏寺大教堂-</w:t>
            </w:r>
            <w:r>
              <w:rPr>
                <w:rFonts w:hint="eastAsia" w:ascii="宋体" w:hAnsi="宋体" w:eastAsia="宋体" w:cs="Times New Roman"/>
                <w:kern w:val="0"/>
                <w:sz w:val="20"/>
                <w:szCs w:val="20"/>
                <w:lang w:val="en-US" w:eastAsia="zh-CN"/>
              </w:rPr>
              <w:t>白金汉宫等</w:t>
            </w:r>
          </w:p>
        </w:tc>
        <w:tc>
          <w:tcPr>
            <w:tcW w:w="2552" w:type="dxa"/>
            <w:vAlign w:val="center"/>
          </w:tcPr>
          <w:p>
            <w:pPr>
              <w:spacing w:line="220" w:lineRule="atLeas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伦敦酒店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20" w:lineRule="atLeast"/>
              <w:jc w:val="center"/>
              <w:rPr>
                <w:rFonts w:hint="eastAsia" w:ascii="宋体" w:hAnsi="宋体" w:eastAsia="宋体" w:cs="宋体"/>
                <w:b/>
                <w:kern w:val="0"/>
                <w:sz w:val="20"/>
                <w:szCs w:val="20"/>
                <w:lang w:val="en-US" w:eastAsia="zh-CN"/>
              </w:rPr>
            </w:pPr>
            <w:r>
              <w:rPr>
                <w:rFonts w:hint="eastAsia" w:ascii="宋体" w:hAnsi="宋体" w:eastAsia="宋体" w:cs="宋体"/>
                <w:b/>
                <w:kern w:val="0"/>
                <w:sz w:val="20"/>
                <w:szCs w:val="20"/>
              </w:rPr>
              <w:t>DAY</w:t>
            </w:r>
            <w:r>
              <w:rPr>
                <w:rFonts w:hint="eastAsia" w:ascii="宋体" w:hAnsi="宋体" w:eastAsia="宋体" w:cs="宋体"/>
                <w:b/>
                <w:kern w:val="0"/>
                <w:sz w:val="20"/>
                <w:szCs w:val="20"/>
                <w:lang w:val="en-US" w:eastAsia="zh-CN"/>
              </w:rPr>
              <w:t>9</w:t>
            </w:r>
          </w:p>
        </w:tc>
        <w:tc>
          <w:tcPr>
            <w:tcW w:w="3005" w:type="dxa"/>
            <w:vAlign w:val="center"/>
          </w:tcPr>
          <w:p>
            <w:pPr>
              <w:spacing w:line="220" w:lineRule="atLeast"/>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旅行大巴车</w:t>
            </w:r>
          </w:p>
        </w:tc>
        <w:tc>
          <w:tcPr>
            <w:tcW w:w="6946" w:type="dxa"/>
            <w:vAlign w:val="center"/>
          </w:tcPr>
          <w:p>
            <w:pPr>
              <w:pStyle w:val="2"/>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上午：前往大英博物馆（入内+专业导游讲解）</w:t>
            </w:r>
          </w:p>
          <w:p>
            <w:pPr>
              <w:pStyle w:val="2"/>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下午：前往自然历史博物馆（入内）</w:t>
            </w:r>
          </w:p>
        </w:tc>
        <w:tc>
          <w:tcPr>
            <w:tcW w:w="2552" w:type="dxa"/>
            <w:vAlign w:val="center"/>
          </w:tcPr>
          <w:p>
            <w:pPr>
              <w:spacing w:line="220" w:lineRule="atLeas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伦敦酒店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26" w:type="dxa"/>
            <w:vAlign w:val="center"/>
          </w:tcPr>
          <w:p>
            <w:pPr>
              <w:spacing w:line="220" w:lineRule="atLeast"/>
              <w:jc w:val="center"/>
              <w:rPr>
                <w:rFonts w:hint="default" w:ascii="宋体" w:hAnsi="宋体" w:eastAsia="宋体" w:cs="宋体"/>
                <w:b/>
                <w:kern w:val="0"/>
                <w:sz w:val="20"/>
                <w:szCs w:val="20"/>
                <w:highlight w:val="none"/>
                <w:lang w:val="en-US" w:eastAsia="zh-CN"/>
              </w:rPr>
            </w:pPr>
            <w:r>
              <w:rPr>
                <w:rFonts w:hint="eastAsia" w:ascii="宋体" w:hAnsi="宋体" w:eastAsia="宋体" w:cs="宋体"/>
                <w:b/>
                <w:kern w:val="0"/>
                <w:sz w:val="20"/>
                <w:szCs w:val="20"/>
                <w:highlight w:val="none"/>
              </w:rPr>
              <w:t>DAY</w:t>
            </w:r>
            <w:r>
              <w:rPr>
                <w:rFonts w:hint="eastAsia" w:ascii="宋体" w:hAnsi="宋体" w:eastAsia="宋体" w:cs="宋体"/>
                <w:b/>
                <w:kern w:val="0"/>
                <w:sz w:val="20"/>
                <w:szCs w:val="20"/>
                <w:highlight w:val="none"/>
                <w:lang w:val="en-US" w:eastAsia="zh-CN"/>
              </w:rPr>
              <w:t>10</w:t>
            </w:r>
          </w:p>
        </w:tc>
        <w:tc>
          <w:tcPr>
            <w:tcW w:w="3005" w:type="dxa"/>
            <w:vAlign w:val="center"/>
          </w:tcPr>
          <w:p>
            <w:pPr>
              <w:spacing w:line="220" w:lineRule="atLeast"/>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欧洲之星（高铁）</w:t>
            </w:r>
          </w:p>
        </w:tc>
        <w:tc>
          <w:tcPr>
            <w:tcW w:w="6946" w:type="dxa"/>
            <w:vAlign w:val="center"/>
          </w:tcPr>
          <w:p>
            <w:pPr>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上午：伦敦前往巴黎</w:t>
            </w:r>
          </w:p>
          <w:p>
            <w:pPr>
              <w:pStyle w:val="2"/>
              <w:rPr>
                <w:rFonts w:hint="default"/>
                <w:highlight w:val="none"/>
                <w:lang w:val="en-US" w:eastAsia="zh-CN"/>
              </w:rPr>
            </w:pPr>
            <w:r>
              <w:rPr>
                <w:rFonts w:hint="eastAsia" w:ascii="宋体" w:hAnsi="宋体" w:eastAsia="宋体" w:cs="宋体"/>
                <w:kern w:val="0"/>
                <w:sz w:val="20"/>
                <w:szCs w:val="20"/>
                <w:highlight w:val="none"/>
                <w:lang w:val="en-US" w:eastAsia="zh-CN"/>
              </w:rPr>
              <w:t>下午：埃菲尔铁塔打卡，塞纳河游船</w:t>
            </w:r>
          </w:p>
        </w:tc>
        <w:tc>
          <w:tcPr>
            <w:tcW w:w="2552" w:type="dxa"/>
            <w:vMerge w:val="restart"/>
            <w:vAlign w:val="center"/>
          </w:tcPr>
          <w:p>
            <w:pPr>
              <w:spacing w:line="220" w:lineRule="atLeast"/>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巴黎酒店</w:t>
            </w:r>
          </w:p>
          <w:p>
            <w:pPr>
              <w:spacing w:line="220" w:lineRule="atLeast"/>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20" w:lineRule="atLeast"/>
              <w:jc w:val="center"/>
              <w:rPr>
                <w:rFonts w:hint="eastAsia" w:ascii="宋体" w:hAnsi="宋体" w:eastAsia="宋体" w:cs="宋体"/>
                <w:b/>
                <w:kern w:val="0"/>
                <w:sz w:val="20"/>
                <w:szCs w:val="20"/>
                <w:lang w:val="en-US" w:eastAsia="zh-CN"/>
              </w:rPr>
            </w:pPr>
            <w:r>
              <w:rPr>
                <w:rFonts w:hint="eastAsia" w:ascii="宋体" w:hAnsi="宋体" w:eastAsia="宋体" w:cs="宋体"/>
                <w:b/>
                <w:kern w:val="0"/>
                <w:sz w:val="20"/>
                <w:szCs w:val="20"/>
              </w:rPr>
              <w:t>DAY1</w:t>
            </w:r>
            <w:r>
              <w:rPr>
                <w:rFonts w:hint="eastAsia" w:ascii="宋体" w:hAnsi="宋体" w:eastAsia="宋体" w:cs="宋体"/>
                <w:b/>
                <w:kern w:val="0"/>
                <w:sz w:val="20"/>
                <w:szCs w:val="20"/>
                <w:lang w:val="en-US" w:eastAsia="zh-CN"/>
              </w:rPr>
              <w:t>1</w:t>
            </w:r>
          </w:p>
        </w:tc>
        <w:tc>
          <w:tcPr>
            <w:tcW w:w="3005" w:type="dxa"/>
            <w:vAlign w:val="center"/>
          </w:tcPr>
          <w:p>
            <w:pPr>
              <w:spacing w:line="220" w:lineRule="atLeas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旅行大巴</w:t>
            </w:r>
          </w:p>
        </w:tc>
        <w:tc>
          <w:tcPr>
            <w:tcW w:w="6946" w:type="dxa"/>
            <w:vAlign w:val="center"/>
          </w:tcPr>
          <w:p>
            <w:pP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上午：前往卢浮宫历史博物馆（入内）</w:t>
            </w:r>
          </w:p>
          <w:p>
            <w:pPr>
              <w:pStyle w:val="2"/>
              <w:rPr>
                <w:rFonts w:hint="default" w:ascii="宋体" w:hAnsi="宋体" w:eastAsia="宋体" w:cs="宋体"/>
                <w:sz w:val="20"/>
                <w:szCs w:val="20"/>
                <w:lang w:val="en-US" w:eastAsia="zh-CN"/>
              </w:rPr>
            </w:pPr>
            <w:r>
              <w:rPr>
                <w:rFonts w:hint="eastAsia" w:ascii="宋体" w:hAnsi="宋体" w:eastAsia="宋体" w:cs="宋体"/>
                <w:kern w:val="0"/>
                <w:sz w:val="20"/>
                <w:szCs w:val="20"/>
                <w:lang w:val="en-US" w:eastAsia="zh-CN"/>
              </w:rPr>
              <w:t>下午：游览杜乐丽花园-协和广场-香榭丽舍大街-凯旋门</w:t>
            </w:r>
          </w:p>
        </w:tc>
        <w:tc>
          <w:tcPr>
            <w:tcW w:w="2552" w:type="dxa"/>
            <w:vMerge w:val="continue"/>
            <w:vAlign w:val="center"/>
          </w:tcPr>
          <w:p>
            <w:pPr>
              <w:spacing w:line="220" w:lineRule="atLeast"/>
              <w:rPr>
                <w:rFonts w:hint="default"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20" w:lineRule="atLeast"/>
              <w:jc w:val="center"/>
              <w:rPr>
                <w:rFonts w:hint="default" w:ascii="宋体" w:hAnsi="宋体" w:eastAsia="宋体" w:cs="宋体"/>
                <w:b/>
                <w:kern w:val="0"/>
                <w:sz w:val="20"/>
                <w:szCs w:val="20"/>
                <w:highlight w:val="none"/>
                <w:lang w:val="en-US" w:eastAsia="zh-CN"/>
              </w:rPr>
            </w:pPr>
            <w:r>
              <w:rPr>
                <w:rFonts w:hint="eastAsia" w:ascii="宋体" w:hAnsi="宋体" w:eastAsia="宋体" w:cs="宋体"/>
                <w:b/>
                <w:kern w:val="0"/>
                <w:sz w:val="20"/>
                <w:szCs w:val="20"/>
                <w:highlight w:val="none"/>
                <w:lang w:val="en-US" w:eastAsia="zh-CN"/>
              </w:rPr>
              <w:t>DAY12</w:t>
            </w:r>
          </w:p>
        </w:tc>
        <w:tc>
          <w:tcPr>
            <w:tcW w:w="3005" w:type="dxa"/>
            <w:vAlign w:val="center"/>
          </w:tcPr>
          <w:p>
            <w:pPr>
              <w:spacing w:line="220" w:lineRule="atLeast"/>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旅行大巴</w:t>
            </w:r>
          </w:p>
        </w:tc>
        <w:tc>
          <w:tcPr>
            <w:tcW w:w="6946" w:type="dxa"/>
            <w:vAlign w:val="center"/>
          </w:tcPr>
          <w:p>
            <w:pPr>
              <w:pStyle w:val="2"/>
              <w:tabs>
                <w:tab w:val="left" w:pos="992"/>
              </w:tabs>
              <w:jc w:val="both"/>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上午：凡尔赛宫（入内）</w:t>
            </w:r>
          </w:p>
          <w:p>
            <w:pPr>
              <w:pStyle w:val="2"/>
              <w:tabs>
                <w:tab w:val="left" w:pos="992"/>
              </w:tabs>
              <w:jc w:val="both"/>
              <w:rPr>
                <w:rFonts w:hint="default" w:ascii="宋体" w:hAnsi="宋体" w:eastAsia="宋体" w:cs="宋体"/>
                <w:kern w:val="0"/>
                <w:sz w:val="20"/>
                <w:szCs w:val="20"/>
                <w:highlight w:val="none"/>
                <w:lang w:eastAsia="zh-CN"/>
                <w:woUserID w:val="1"/>
              </w:rPr>
            </w:pPr>
            <w:r>
              <w:rPr>
                <w:rFonts w:hint="eastAsia" w:ascii="宋体" w:hAnsi="宋体" w:eastAsia="宋体" w:cs="宋体"/>
                <w:kern w:val="0"/>
                <w:sz w:val="20"/>
                <w:szCs w:val="20"/>
                <w:highlight w:val="none"/>
                <w:lang w:val="en-US" w:eastAsia="zh-CN"/>
              </w:rPr>
              <w:t>下午：</w:t>
            </w:r>
            <w:r>
              <w:rPr>
                <w:rFonts w:hint="default" w:ascii="宋体" w:hAnsi="宋体" w:eastAsia="宋体" w:cs="宋体"/>
                <w:kern w:val="0"/>
                <w:sz w:val="20"/>
                <w:szCs w:val="20"/>
                <w:highlight w:val="none"/>
                <w:lang w:eastAsia="zh-CN"/>
                <w:woUserID w:val="1"/>
              </w:rPr>
              <w:t>吉维尼小镇（车程1.5小时，参观莫奈花园—莫奈故居—睡莲池塘，来一次艺术与宫廷的双重震撼）</w:t>
            </w:r>
          </w:p>
        </w:tc>
        <w:tc>
          <w:tcPr>
            <w:tcW w:w="2552" w:type="dxa"/>
            <w:vMerge w:val="continue"/>
            <w:vAlign w:val="center"/>
          </w:tcPr>
          <w:p>
            <w:pPr>
              <w:spacing w:line="220" w:lineRule="atLeast"/>
              <w:rPr>
                <w:rFonts w:hint="eastAsia" w:ascii="宋体" w:hAnsi="宋体" w:eastAsia="宋体" w:cs="宋体"/>
                <w:kern w:val="0"/>
                <w:sz w:val="20"/>
                <w:szCs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20" w:lineRule="atLeast"/>
              <w:jc w:val="center"/>
              <w:rPr>
                <w:rFonts w:hint="default" w:ascii="宋体" w:hAnsi="宋体" w:eastAsia="宋体" w:cs="宋体"/>
                <w:b/>
                <w:kern w:val="0"/>
                <w:sz w:val="20"/>
                <w:szCs w:val="20"/>
                <w:highlight w:val="none"/>
                <w:lang w:val="en-US" w:eastAsia="zh-CN"/>
              </w:rPr>
            </w:pPr>
            <w:r>
              <w:rPr>
                <w:rFonts w:hint="eastAsia" w:ascii="宋体" w:hAnsi="宋体" w:eastAsia="宋体" w:cs="宋体"/>
                <w:b/>
                <w:kern w:val="0"/>
                <w:sz w:val="20"/>
                <w:szCs w:val="20"/>
                <w:highlight w:val="none"/>
                <w:lang w:val="en-US" w:eastAsia="zh-CN"/>
              </w:rPr>
              <w:t>DAY13</w:t>
            </w:r>
          </w:p>
        </w:tc>
        <w:tc>
          <w:tcPr>
            <w:tcW w:w="3005" w:type="dxa"/>
            <w:vAlign w:val="center"/>
          </w:tcPr>
          <w:p>
            <w:pPr>
              <w:spacing w:line="220" w:lineRule="atLeast"/>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旅行大巴</w:t>
            </w:r>
          </w:p>
        </w:tc>
        <w:tc>
          <w:tcPr>
            <w:tcW w:w="6946" w:type="dxa"/>
            <w:vAlign w:val="center"/>
          </w:tcPr>
          <w:p>
            <w:pPr>
              <w:pStyle w:val="2"/>
              <w:tabs>
                <w:tab w:val="left" w:pos="992"/>
              </w:tabs>
              <w:jc w:val="both"/>
              <w:rPr>
                <w:rFonts w:hint="default" w:ascii="宋体" w:hAnsi="宋体" w:eastAsia="宋体" w:cs="宋体"/>
                <w:kern w:val="0"/>
                <w:sz w:val="20"/>
                <w:szCs w:val="20"/>
                <w:highlight w:val="none"/>
                <w:lang w:eastAsia="zh-CN"/>
                <w:woUserID w:val="1"/>
              </w:rPr>
            </w:pPr>
            <w:r>
              <w:rPr>
                <w:rFonts w:hint="default" w:ascii="宋体" w:hAnsi="宋体" w:eastAsia="宋体" w:cs="宋体"/>
                <w:kern w:val="0"/>
                <w:sz w:val="20"/>
                <w:szCs w:val="20"/>
                <w:highlight w:val="none"/>
                <w:lang w:eastAsia="zh-CN"/>
                <w:woUserID w:val="1"/>
              </w:rPr>
              <w:t>上午：奥赛博物馆（入内）</w:t>
            </w:r>
          </w:p>
          <w:p>
            <w:pPr>
              <w:pStyle w:val="2"/>
              <w:tabs>
                <w:tab w:val="left" w:pos="992"/>
              </w:tabs>
              <w:jc w:val="both"/>
              <w:rPr>
                <w:rFonts w:hint="default" w:ascii="宋体" w:hAnsi="宋体" w:eastAsia="宋体" w:cs="宋体"/>
                <w:kern w:val="0"/>
                <w:sz w:val="20"/>
                <w:szCs w:val="20"/>
                <w:highlight w:val="none"/>
                <w:lang w:eastAsia="zh-CN"/>
                <w:woUserID w:val="1"/>
              </w:rPr>
            </w:pPr>
            <w:r>
              <w:rPr>
                <w:rFonts w:hint="default" w:ascii="宋体" w:hAnsi="宋体" w:eastAsia="宋体" w:cs="宋体"/>
                <w:kern w:val="0"/>
                <w:sz w:val="20"/>
                <w:szCs w:val="20"/>
                <w:highlight w:val="none"/>
                <w:lang w:eastAsia="zh-CN"/>
                <w:woUserID w:val="1"/>
              </w:rPr>
              <w:t>下午：巴黎圣母院—玛黑区（逛买）—莎士比亚书店，有时间可打卡海明威、毕加索常光顾的花神咖啡店和网红可丽饼店la creme（自费项目）</w:t>
            </w:r>
          </w:p>
        </w:tc>
        <w:tc>
          <w:tcPr>
            <w:tcW w:w="2552" w:type="dxa"/>
            <w:vAlign w:val="center"/>
          </w:tcPr>
          <w:p>
            <w:pPr>
              <w:spacing w:line="220" w:lineRule="atLeast"/>
              <w:rPr>
                <w:rFonts w:hint="default" w:ascii="宋体" w:hAnsi="宋体" w:eastAsia="宋体" w:cs="宋体"/>
                <w:kern w:val="0"/>
                <w:sz w:val="20"/>
                <w:szCs w:val="20"/>
                <w:highlight w:val="yellow"/>
                <w:lang w:eastAsia="zh-CN"/>
                <w:woUserID w:val="1"/>
              </w:rPr>
            </w:pPr>
            <w:bookmarkStart w:id="26" w:name="_GoBack"/>
            <w:r>
              <w:rPr>
                <w:rFonts w:hint="default" w:ascii="宋体" w:hAnsi="宋体" w:eastAsia="宋体" w:cs="宋体"/>
                <w:kern w:val="0"/>
                <w:sz w:val="20"/>
                <w:szCs w:val="20"/>
                <w:highlight w:val="none"/>
                <w:lang w:eastAsia="zh-CN"/>
                <w:woUserID w:val="1"/>
              </w:rPr>
              <w:t>巴黎酒店</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20" w:lineRule="atLeast"/>
              <w:jc w:val="center"/>
              <w:rPr>
                <w:rFonts w:hint="default" w:ascii="宋体" w:hAnsi="宋体" w:eastAsia="宋体" w:cs="宋体"/>
                <w:b/>
                <w:kern w:val="0"/>
                <w:sz w:val="20"/>
                <w:szCs w:val="20"/>
                <w:lang w:val="en-US" w:eastAsia="zh-CN"/>
              </w:rPr>
            </w:pPr>
            <w:r>
              <w:rPr>
                <w:rFonts w:hint="eastAsia" w:ascii="宋体" w:hAnsi="宋体" w:eastAsia="宋体" w:cs="宋体"/>
                <w:b/>
                <w:kern w:val="0"/>
                <w:sz w:val="20"/>
                <w:szCs w:val="20"/>
                <w:lang w:val="en-US" w:eastAsia="zh-CN"/>
              </w:rPr>
              <w:t>DAY14</w:t>
            </w:r>
          </w:p>
        </w:tc>
        <w:tc>
          <w:tcPr>
            <w:tcW w:w="3005" w:type="dxa"/>
            <w:vAlign w:val="center"/>
          </w:tcPr>
          <w:p>
            <w:pPr>
              <w:spacing w:line="220" w:lineRule="atLeas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火车或飞机</w:t>
            </w:r>
          </w:p>
        </w:tc>
        <w:tc>
          <w:tcPr>
            <w:tcW w:w="6946" w:type="dxa"/>
            <w:vAlign w:val="center"/>
          </w:tcPr>
          <w:p>
            <w:pPr>
              <w:pStyle w:val="2"/>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上午：前往西班牙巴塞罗那</w:t>
            </w:r>
          </w:p>
          <w:p>
            <w:pPr>
              <w:pStyle w:val="2"/>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下午：市内游，加泰罗尼亚广场-亲吻墙-皇家广场-巴塞罗那主教堂等</w:t>
            </w:r>
          </w:p>
        </w:tc>
        <w:tc>
          <w:tcPr>
            <w:tcW w:w="2552" w:type="dxa"/>
            <w:vAlign w:val="center"/>
          </w:tcPr>
          <w:p>
            <w:pPr>
              <w:spacing w:line="220" w:lineRule="atLeas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巴塞罗那酒店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20" w:lineRule="atLeast"/>
              <w:jc w:val="center"/>
              <w:rPr>
                <w:rFonts w:hint="default" w:ascii="宋体" w:hAnsi="宋体" w:eastAsia="宋体" w:cs="宋体"/>
                <w:b/>
                <w:kern w:val="0"/>
                <w:sz w:val="20"/>
                <w:szCs w:val="20"/>
                <w:lang w:val="en-US" w:eastAsia="zh-CN"/>
              </w:rPr>
            </w:pPr>
            <w:r>
              <w:rPr>
                <w:rFonts w:hint="eastAsia" w:ascii="宋体" w:hAnsi="宋体" w:eastAsia="宋体" w:cs="宋体"/>
                <w:b/>
                <w:kern w:val="0"/>
                <w:sz w:val="20"/>
                <w:szCs w:val="20"/>
                <w:lang w:val="en-US" w:eastAsia="zh-CN"/>
              </w:rPr>
              <w:t>DAY15</w:t>
            </w:r>
          </w:p>
        </w:tc>
        <w:tc>
          <w:tcPr>
            <w:tcW w:w="3005" w:type="dxa"/>
            <w:vAlign w:val="center"/>
          </w:tcPr>
          <w:p>
            <w:pPr>
              <w:spacing w:line="220" w:lineRule="atLeas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旅行大巴</w:t>
            </w:r>
          </w:p>
        </w:tc>
        <w:tc>
          <w:tcPr>
            <w:tcW w:w="6946" w:type="dxa"/>
            <w:vAlign w:val="center"/>
          </w:tcPr>
          <w:p>
            <w:pPr>
              <w:pStyle w:val="2"/>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上午：米拉之家-巴特罗之家</w:t>
            </w:r>
          </w:p>
          <w:p>
            <w:pPr>
              <w:pStyle w:val="2"/>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下午：打卡高迪未完成的“圣殿”圣家堂-焦糖山观看日落</w:t>
            </w:r>
          </w:p>
        </w:tc>
        <w:tc>
          <w:tcPr>
            <w:tcW w:w="2552" w:type="dxa"/>
            <w:vAlign w:val="center"/>
          </w:tcPr>
          <w:p>
            <w:pPr>
              <w:spacing w:line="220" w:lineRule="atLeas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巴塞罗那酒店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20" w:lineRule="atLeast"/>
              <w:jc w:val="center"/>
              <w:rPr>
                <w:rFonts w:hint="default" w:ascii="宋体" w:hAnsi="宋体" w:eastAsia="宋体" w:cs="宋体"/>
                <w:b/>
                <w:kern w:val="0"/>
                <w:sz w:val="20"/>
                <w:szCs w:val="20"/>
                <w:highlight w:val="none"/>
                <w:lang w:val="en-US" w:eastAsia="zh-CN"/>
              </w:rPr>
            </w:pPr>
            <w:r>
              <w:rPr>
                <w:rFonts w:hint="eastAsia" w:ascii="宋体" w:hAnsi="宋体" w:eastAsia="宋体" w:cs="宋体"/>
                <w:b/>
                <w:kern w:val="0"/>
                <w:sz w:val="20"/>
                <w:szCs w:val="20"/>
                <w:highlight w:val="none"/>
                <w:lang w:val="en-US" w:eastAsia="zh-CN"/>
              </w:rPr>
              <w:t>DAY16</w:t>
            </w:r>
          </w:p>
        </w:tc>
        <w:tc>
          <w:tcPr>
            <w:tcW w:w="3005" w:type="dxa"/>
            <w:vAlign w:val="center"/>
          </w:tcPr>
          <w:p>
            <w:pPr>
              <w:spacing w:line="220" w:lineRule="atLeast"/>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高铁</w:t>
            </w:r>
          </w:p>
        </w:tc>
        <w:tc>
          <w:tcPr>
            <w:tcW w:w="6946" w:type="dxa"/>
            <w:vAlign w:val="center"/>
          </w:tcPr>
          <w:p>
            <w:pPr>
              <w:pStyle w:val="2"/>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上午：巴塞罗那乘坐高铁抵达马德里</w:t>
            </w:r>
          </w:p>
          <w:p>
            <w:pPr>
              <w:pStyle w:val="2"/>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下午：太阳门广场（西班牙最繁华的商业区）-马约尔广场（逛吃）</w:t>
            </w:r>
          </w:p>
        </w:tc>
        <w:tc>
          <w:tcPr>
            <w:tcW w:w="2552" w:type="dxa"/>
            <w:vAlign w:val="center"/>
          </w:tcPr>
          <w:p>
            <w:pPr>
              <w:spacing w:line="220" w:lineRule="atLeas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马德里酒店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20" w:lineRule="atLeast"/>
              <w:jc w:val="center"/>
              <w:rPr>
                <w:rFonts w:hint="default" w:ascii="宋体" w:hAnsi="宋体" w:eastAsia="宋体" w:cs="宋体"/>
                <w:b/>
                <w:kern w:val="0"/>
                <w:sz w:val="20"/>
                <w:szCs w:val="20"/>
                <w:highlight w:val="none"/>
                <w:lang w:val="en-US" w:eastAsia="zh-CN"/>
              </w:rPr>
            </w:pPr>
            <w:r>
              <w:rPr>
                <w:rFonts w:hint="eastAsia" w:ascii="宋体" w:hAnsi="宋体" w:eastAsia="宋体" w:cs="宋体"/>
                <w:b/>
                <w:kern w:val="0"/>
                <w:sz w:val="20"/>
                <w:szCs w:val="20"/>
                <w:highlight w:val="none"/>
                <w:lang w:val="en-US" w:eastAsia="zh-CN"/>
              </w:rPr>
              <w:t>DAY17</w:t>
            </w:r>
          </w:p>
        </w:tc>
        <w:tc>
          <w:tcPr>
            <w:tcW w:w="3005" w:type="dxa"/>
            <w:vAlign w:val="center"/>
          </w:tcPr>
          <w:p>
            <w:pPr>
              <w:spacing w:line="220" w:lineRule="atLeast"/>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旅行大巴</w:t>
            </w:r>
          </w:p>
        </w:tc>
        <w:tc>
          <w:tcPr>
            <w:tcW w:w="6946" w:type="dxa"/>
            <w:vAlign w:val="center"/>
          </w:tcPr>
          <w:p>
            <w:pPr>
              <w:pStyle w:val="2"/>
              <w:rPr>
                <w:rFonts w:hint="eastAsia"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上午：伯纳乌球场-拉斯班塔斯斗牛场</w:t>
            </w:r>
          </w:p>
          <w:p>
            <w:pPr>
              <w:pStyle w:val="2"/>
              <w:rPr>
                <w:rFonts w:hint="default" w:ascii="宋体" w:hAnsi="宋体" w:eastAsia="宋体" w:cs="宋体"/>
                <w:kern w:val="0"/>
                <w:sz w:val="20"/>
                <w:szCs w:val="20"/>
                <w:highlight w:val="none"/>
                <w:lang w:val="en-US" w:eastAsia="zh-CN"/>
              </w:rPr>
            </w:pPr>
            <w:r>
              <w:rPr>
                <w:rFonts w:hint="eastAsia" w:ascii="宋体" w:hAnsi="宋体" w:eastAsia="宋体" w:cs="宋体"/>
                <w:kern w:val="0"/>
                <w:sz w:val="20"/>
                <w:szCs w:val="20"/>
                <w:highlight w:val="none"/>
                <w:lang w:val="en-US" w:eastAsia="zh-CN"/>
              </w:rPr>
              <w:t>下午：丽池公园-普拉多博物馆（拥有众多西班牙和欧洲艺术馆藏）</w:t>
            </w:r>
          </w:p>
        </w:tc>
        <w:tc>
          <w:tcPr>
            <w:tcW w:w="2552" w:type="dxa"/>
            <w:vAlign w:val="center"/>
          </w:tcPr>
          <w:p>
            <w:pPr>
              <w:spacing w:line="220" w:lineRule="atLeas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马德里酒店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spacing w:line="220" w:lineRule="atLeast"/>
              <w:jc w:val="center"/>
              <w:rPr>
                <w:rFonts w:hint="default" w:ascii="宋体" w:hAnsi="宋体" w:eastAsia="宋体" w:cs="宋体"/>
                <w:b/>
                <w:kern w:val="0"/>
                <w:sz w:val="20"/>
                <w:szCs w:val="20"/>
                <w:lang w:val="en-US" w:eastAsia="zh-CN"/>
              </w:rPr>
            </w:pPr>
            <w:r>
              <w:rPr>
                <w:rFonts w:hint="eastAsia" w:ascii="宋体" w:hAnsi="宋体" w:eastAsia="宋体" w:cs="宋体"/>
                <w:b/>
                <w:kern w:val="0"/>
                <w:sz w:val="20"/>
                <w:szCs w:val="20"/>
                <w:lang w:val="en-US" w:eastAsia="zh-CN"/>
              </w:rPr>
              <w:t>DAY18</w:t>
            </w:r>
          </w:p>
        </w:tc>
        <w:tc>
          <w:tcPr>
            <w:tcW w:w="3005" w:type="dxa"/>
            <w:vAlign w:val="center"/>
          </w:tcPr>
          <w:p>
            <w:pPr>
              <w:spacing w:line="220" w:lineRule="atLeas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飞机</w:t>
            </w:r>
          </w:p>
        </w:tc>
        <w:tc>
          <w:tcPr>
            <w:tcW w:w="6946" w:type="dxa"/>
            <w:vAlign w:val="center"/>
          </w:tcPr>
          <w:p>
            <w:pPr>
              <w:pStyle w:val="2"/>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从马德里机乘飞机回到重庆</w:t>
            </w:r>
          </w:p>
        </w:tc>
        <w:tc>
          <w:tcPr>
            <w:tcW w:w="2552" w:type="dxa"/>
            <w:vAlign w:val="center"/>
          </w:tcPr>
          <w:p>
            <w:pPr>
              <w:spacing w:line="220" w:lineRule="atLeast"/>
              <w:rPr>
                <w:rFonts w:hint="eastAsia" w:ascii="宋体" w:hAnsi="宋体" w:eastAsia="宋体" w:cs="宋体"/>
                <w:kern w:val="0"/>
                <w:sz w:val="20"/>
                <w:szCs w:val="20"/>
              </w:rPr>
            </w:pPr>
          </w:p>
        </w:tc>
      </w:tr>
    </w:tbl>
    <w:p>
      <w:pPr>
        <w:rPr>
          <w:rFonts w:hint="eastAsia" w:ascii="宋体" w:hAnsi="宋体" w:eastAsia="宋体" w:cs="宋体"/>
          <w:sz w:val="20"/>
          <w:szCs w:val="20"/>
        </w:rPr>
      </w:pPr>
    </w:p>
    <w:p>
      <w:pPr>
        <w:rPr>
          <w:rFonts w:hint="eastAsia" w:ascii="宋体" w:hAnsi="宋体" w:eastAsia="宋体" w:cs="宋体"/>
          <w:sz w:val="20"/>
          <w:szCs w:val="20"/>
        </w:rPr>
      </w:pPr>
    </w:p>
    <w:sectPr>
      <w:pgSz w:w="16840" w:h="11900" w:orient="landscape"/>
      <w:pgMar w:top="1800" w:right="1440" w:bottom="1800" w:left="144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DengXian">
    <w:altName w:val="汉仪中等线KW"/>
    <w:panose1 w:val="00000000000000000000"/>
    <w:charset w:val="86"/>
    <w:family w:val="auto"/>
    <w:pitch w:val="default"/>
    <w:sig w:usb0="00000000" w:usb1="00000000" w:usb2="00000000" w:usb3="00000000" w:csb0="00000000" w:csb1="00000000"/>
  </w:font>
  <w:font w:name="DengXian">
    <w:altName w:val="汉仪中等线KW"/>
    <w:panose1 w:val="00000000000000000000"/>
    <w:charset w:val="86"/>
    <w:family w:val="auto"/>
    <w:pitch w:val="default"/>
    <w:sig w:usb0="00000000" w:usb1="00000000" w:usb2="00000000" w:usb3="00000000" w:csb0="00000000" w:csb1="00000000"/>
  </w:font>
  <w:font w:name="DengXian">
    <w:altName w:val="汉仪中等线KW"/>
    <w:panose1 w:val="00000000000000000000"/>
    <w:charset w:val="00"/>
    <w:family w:val="auto"/>
    <w:pitch w:val="default"/>
    <w:sig w:usb0="00000000" w:usb1="00000000" w:usb2="00000000" w:usb3="00000000" w:csb0="00000000" w:csb1="00000000"/>
  </w:font>
  <w:font w:name="仿宋_GB2312">
    <w:altName w:val="汉仪仿宋KW"/>
    <w:panose1 w:val="00000000000000000000"/>
    <w:charset w:val="86"/>
    <w:family w:val="modern"/>
    <w:pitch w:val="default"/>
    <w:sig w:usb0="00000000" w:usb1="0000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仿宋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82617C"/>
    <w:multiLevelType w:val="singleLevel"/>
    <w:tmpl w:val="3E82617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0NjBmYTA4NGRiYTc5YTcyYWQyZDA1OWYzNmJkYzgifQ=="/>
  </w:docVars>
  <w:rsids>
    <w:rsidRoot w:val="00CF667C"/>
    <w:rsid w:val="00055E8A"/>
    <w:rsid w:val="00087EB7"/>
    <w:rsid w:val="000D6558"/>
    <w:rsid w:val="00193010"/>
    <w:rsid w:val="0019628A"/>
    <w:rsid w:val="001C3699"/>
    <w:rsid w:val="001F37C0"/>
    <w:rsid w:val="00216A30"/>
    <w:rsid w:val="0025026F"/>
    <w:rsid w:val="002815E6"/>
    <w:rsid w:val="0029340E"/>
    <w:rsid w:val="00311643"/>
    <w:rsid w:val="00352BFA"/>
    <w:rsid w:val="00373625"/>
    <w:rsid w:val="003A6CE1"/>
    <w:rsid w:val="003F3C0E"/>
    <w:rsid w:val="00421256"/>
    <w:rsid w:val="00447B06"/>
    <w:rsid w:val="004757FA"/>
    <w:rsid w:val="005668BB"/>
    <w:rsid w:val="00566B74"/>
    <w:rsid w:val="005E4406"/>
    <w:rsid w:val="00612C53"/>
    <w:rsid w:val="00630913"/>
    <w:rsid w:val="0063139B"/>
    <w:rsid w:val="00666A78"/>
    <w:rsid w:val="00751951"/>
    <w:rsid w:val="007B329F"/>
    <w:rsid w:val="008E0ADC"/>
    <w:rsid w:val="008E40D9"/>
    <w:rsid w:val="00920CDB"/>
    <w:rsid w:val="00987919"/>
    <w:rsid w:val="009E674A"/>
    <w:rsid w:val="00A811E6"/>
    <w:rsid w:val="00AC5390"/>
    <w:rsid w:val="00AF1F79"/>
    <w:rsid w:val="00AF6407"/>
    <w:rsid w:val="00B0742F"/>
    <w:rsid w:val="00C135FF"/>
    <w:rsid w:val="00C3797B"/>
    <w:rsid w:val="00CF667C"/>
    <w:rsid w:val="00CF6AED"/>
    <w:rsid w:val="00D76378"/>
    <w:rsid w:val="00D76D4A"/>
    <w:rsid w:val="00D85A0F"/>
    <w:rsid w:val="00D9669B"/>
    <w:rsid w:val="00F44500"/>
    <w:rsid w:val="00F97A70"/>
    <w:rsid w:val="0D7B0D34"/>
    <w:rsid w:val="0E5C414B"/>
    <w:rsid w:val="184B023D"/>
    <w:rsid w:val="19565048"/>
    <w:rsid w:val="316418E9"/>
    <w:rsid w:val="36061DB4"/>
    <w:rsid w:val="38521793"/>
    <w:rsid w:val="3BE76C87"/>
    <w:rsid w:val="3D6F016F"/>
    <w:rsid w:val="435A229A"/>
    <w:rsid w:val="53FB46EA"/>
    <w:rsid w:val="591947E9"/>
    <w:rsid w:val="5A096502"/>
    <w:rsid w:val="5FF16574"/>
    <w:rsid w:val="67EE03D0"/>
    <w:rsid w:val="686978F6"/>
    <w:rsid w:val="6CB966B2"/>
    <w:rsid w:val="6DD73A3B"/>
    <w:rsid w:val="6F8B3F83"/>
    <w:rsid w:val="6FCF3A5D"/>
    <w:rsid w:val="6FED2C9B"/>
    <w:rsid w:val="778E0416"/>
    <w:rsid w:val="7C8617DD"/>
    <w:rsid w:val="7DFBF274"/>
    <w:rsid w:val="7E7FD1A8"/>
    <w:rsid w:val="7F3B7024"/>
    <w:rsid w:val="7F7B886A"/>
    <w:rsid w:val="7FA7C511"/>
    <w:rsid w:val="7FFF7CAD"/>
    <w:rsid w:val="99BA2E2D"/>
    <w:rsid w:val="BBBBAB3C"/>
    <w:rsid w:val="F9FF62F0"/>
    <w:rsid w:val="FD1C0EA5"/>
    <w:rsid w:val="FEDB08CF"/>
    <w:rsid w:val="FEFDF150"/>
    <w:rsid w:val="FFD2B6A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qFormat/>
    <w:uiPriority w:val="0"/>
    <w:pPr>
      <w:keepNext/>
      <w:snapToGrid w:val="0"/>
      <w:spacing w:line="360" w:lineRule="atLeast"/>
      <w:jc w:val="center"/>
      <w:outlineLvl w:val="0"/>
    </w:pPr>
    <w:rPr>
      <w:rFonts w:ascii="宋体" w:hAnsi="宋体"/>
      <w:b/>
      <w:kern w:val="0"/>
      <w:sz w:val="36"/>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qFormat/>
    <w:uiPriority w:val="0"/>
    <w:pPr>
      <w:keepNext/>
      <w:keepLines/>
      <w:spacing w:before="280" w:after="290" w:line="372" w:lineRule="auto"/>
      <w:outlineLvl w:val="3"/>
    </w:pPr>
    <w:rPr>
      <w:rFonts w:ascii="Arial" w:hAnsi="Arial" w:eastAsia="黑体"/>
      <w:b/>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rPr>
      <w:rFonts w:ascii="仿宋_GB2312" w:eastAsia="仿宋_GB2312"/>
      <w:sz w:val="32"/>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tabs>
        <w:tab w:val="center" w:pos="4153"/>
        <w:tab w:val="right" w:pos="8306"/>
      </w:tabs>
      <w:snapToGrid w:val="0"/>
      <w:jc w:val="center"/>
    </w:pPr>
    <w:rPr>
      <w:sz w:val="18"/>
      <w:szCs w:val="18"/>
    </w:rPr>
  </w:style>
  <w:style w:type="table" w:styleId="9">
    <w:name w:val="Table Grid"/>
    <w:basedOn w:val="8"/>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7"/>
    <w:qFormat/>
    <w:uiPriority w:val="99"/>
    <w:rPr>
      <w:sz w:val="18"/>
      <w:szCs w:val="18"/>
    </w:rPr>
  </w:style>
  <w:style w:type="character" w:customStyle="1" w:styleId="12">
    <w:name w:val="页脚 字符"/>
    <w:basedOn w:val="10"/>
    <w:link w:val="6"/>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2313</Words>
  <Characters>2416</Characters>
  <Lines>17</Lines>
  <Paragraphs>4</Paragraphs>
  <TotalTime>8</TotalTime>
  <ScaleCrop>false</ScaleCrop>
  <LinksUpToDate>false</LinksUpToDate>
  <CharactersWithSpaces>2420</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2023-12-22T15:38:00Z</dcterms:created>
  <dc:creator>Microsoft Office 用户</dc:creator>
  <cp:lastModifiedBy>Irisssss</cp:lastModifiedBy>
  <dcterms:modified xsi:type="dcterms:W3CDTF">2025-03-12T09:49:35Z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08CA933E980B44A3AFBBFAFA41E6E6EE_12</vt:lpwstr>
  </property>
  <property fmtid="{D5CDD505-2E9C-101B-9397-08002B2CF9AE}" pid="4" name="KSOTemplateDocerSaveRecord">
    <vt:lpwstr>eyJoZGlkIjoiYWM0NjBmYTA4NGRiYTc5YTcyYWQyZDA1OWYzNmJkYzgiLCJ1c2VySWQiOiI1Nzc2NjcxNDcifQ==</vt:lpwstr>
  </property>
</Properties>
</file>